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FCBD3" w14:textId="2CF29D76" w:rsidR="000B0218" w:rsidRPr="00695C25" w:rsidRDefault="000B0218" w:rsidP="000B0218">
      <w:pPr>
        <w:pStyle w:val="KeinLeerraum"/>
        <w:spacing w:line="276" w:lineRule="auto"/>
        <w:ind w:firstLine="708"/>
        <w:jc w:val="both"/>
        <w:rPr>
          <w:rFonts w:cs="Arial"/>
          <w:color w:val="000000" w:themeColor="text1"/>
          <w:sz w:val="72"/>
          <w:szCs w:val="72"/>
        </w:rPr>
      </w:pPr>
      <w:bookmarkStart w:id="0" w:name="_GoBack"/>
      <w:bookmarkEnd w:id="0"/>
      <w:r w:rsidRPr="00695C25">
        <w:rPr>
          <w:rFonts w:cs="Arial"/>
          <w:noProof/>
          <w:color w:val="000000" w:themeColor="text1"/>
          <w:sz w:val="72"/>
          <w:szCs w:val="72"/>
          <w:lang w:eastAsia="de-DE"/>
        </w:rPr>
        <w:drawing>
          <wp:anchor distT="0" distB="0" distL="114300" distR="114300" simplePos="0" relativeHeight="251658240" behindDoc="1" locked="0" layoutInCell="1" allowOverlap="1" wp14:anchorId="73512967" wp14:editId="0BAE5AFE">
            <wp:simplePos x="0" y="0"/>
            <wp:positionH relativeFrom="column">
              <wp:posOffset>-13970</wp:posOffset>
            </wp:positionH>
            <wp:positionV relativeFrom="paragraph">
              <wp:posOffset>-166370</wp:posOffset>
            </wp:positionV>
            <wp:extent cx="1213485" cy="1447800"/>
            <wp:effectExtent l="19050" t="0" r="5715" b="0"/>
            <wp:wrapTight wrapText="bothSides">
              <wp:wrapPolygon edited="0">
                <wp:start x="-339" y="0"/>
                <wp:lineTo x="-339" y="21316"/>
                <wp:lineTo x="21702" y="21316"/>
                <wp:lineTo x="21702" y="0"/>
                <wp:lineTo x="-339" y="0"/>
              </wp:wrapPolygon>
            </wp:wrapTight>
            <wp:docPr id="1" name="Grafik 0" descr="wapp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jpg"/>
                    <pic:cNvPicPr/>
                  </pic:nvPicPr>
                  <pic:blipFill>
                    <a:blip r:embed="rId8" cstate="print"/>
                    <a:stretch>
                      <a:fillRect/>
                    </a:stretch>
                  </pic:blipFill>
                  <pic:spPr>
                    <a:xfrm>
                      <a:off x="0" y="0"/>
                      <a:ext cx="1213485" cy="1447800"/>
                    </a:xfrm>
                    <a:prstGeom prst="rect">
                      <a:avLst/>
                    </a:prstGeom>
                  </pic:spPr>
                </pic:pic>
              </a:graphicData>
            </a:graphic>
          </wp:anchor>
        </w:drawing>
      </w:r>
      <w:r w:rsidR="00F3157A" w:rsidRPr="00695C25">
        <w:rPr>
          <w:rFonts w:cs="Arial"/>
          <w:color w:val="000000" w:themeColor="text1"/>
          <w:sz w:val="72"/>
          <w:szCs w:val="72"/>
        </w:rPr>
        <w:t>S</w:t>
      </w:r>
      <w:r w:rsidRPr="00695C25">
        <w:rPr>
          <w:rFonts w:cs="Arial"/>
          <w:color w:val="000000" w:themeColor="text1"/>
          <w:sz w:val="72"/>
          <w:szCs w:val="72"/>
        </w:rPr>
        <w:t>tadt Espelkamp</w:t>
      </w:r>
    </w:p>
    <w:p w14:paraId="604B0CDB" w14:textId="77777777" w:rsidR="000B0218" w:rsidRPr="00695C25" w:rsidRDefault="000B0218" w:rsidP="000B0218">
      <w:pPr>
        <w:pStyle w:val="KeinLeerraum"/>
        <w:spacing w:line="276" w:lineRule="auto"/>
        <w:jc w:val="both"/>
        <w:rPr>
          <w:rFonts w:cs="Arial"/>
          <w:color w:val="000000" w:themeColor="text1"/>
        </w:rPr>
      </w:pPr>
    </w:p>
    <w:p w14:paraId="3A391808" w14:textId="77777777" w:rsidR="000B0218" w:rsidRPr="00695C25" w:rsidRDefault="000B0218" w:rsidP="000B0218">
      <w:pPr>
        <w:pStyle w:val="KeinLeerraum"/>
        <w:spacing w:line="276" w:lineRule="auto"/>
        <w:jc w:val="both"/>
        <w:rPr>
          <w:rFonts w:cs="Arial"/>
          <w:color w:val="000000" w:themeColor="text1"/>
        </w:rPr>
      </w:pPr>
    </w:p>
    <w:p w14:paraId="3B5BC904" w14:textId="77777777" w:rsidR="000B0218" w:rsidRPr="00695C25" w:rsidRDefault="000B0218" w:rsidP="000B0218">
      <w:pPr>
        <w:pStyle w:val="KeinLeerraum"/>
        <w:spacing w:line="276" w:lineRule="auto"/>
        <w:jc w:val="both"/>
        <w:rPr>
          <w:rFonts w:cs="Arial"/>
          <w:color w:val="000000" w:themeColor="text1"/>
        </w:rPr>
      </w:pPr>
    </w:p>
    <w:p w14:paraId="4B3B7DB0" w14:textId="2DD8098E" w:rsidR="000B0218" w:rsidRPr="00695C25" w:rsidRDefault="004A5415" w:rsidP="007C19EB">
      <w:pPr>
        <w:pStyle w:val="KeinLeerraum"/>
        <w:spacing w:line="276" w:lineRule="auto"/>
        <w:ind w:left="2835"/>
        <w:jc w:val="both"/>
        <w:rPr>
          <w:rFonts w:cs="Arial"/>
          <w:b/>
          <w:color w:val="000000" w:themeColor="text1"/>
          <w:sz w:val="32"/>
          <w:szCs w:val="32"/>
        </w:rPr>
      </w:pPr>
      <w:r>
        <w:rPr>
          <w:rFonts w:cs="Arial"/>
          <w:b/>
          <w:color w:val="000000" w:themeColor="text1"/>
          <w:sz w:val="32"/>
          <w:szCs w:val="32"/>
        </w:rPr>
        <w:t>16</w:t>
      </w:r>
      <w:r w:rsidR="007C19EB">
        <w:rPr>
          <w:rFonts w:cs="Arial"/>
          <w:b/>
          <w:color w:val="000000" w:themeColor="text1"/>
          <w:sz w:val="32"/>
          <w:szCs w:val="32"/>
        </w:rPr>
        <w:t xml:space="preserve">. Änderung des Bebauungsplanes Nr. 2 „Breslauer Straße“ sowie der </w:t>
      </w:r>
      <w:r>
        <w:rPr>
          <w:rFonts w:cs="Arial"/>
          <w:b/>
          <w:color w:val="000000" w:themeColor="text1"/>
          <w:sz w:val="32"/>
          <w:szCs w:val="32"/>
        </w:rPr>
        <w:t>6</w:t>
      </w:r>
      <w:r w:rsidR="007C19EB">
        <w:rPr>
          <w:rFonts w:cs="Arial"/>
          <w:b/>
          <w:color w:val="000000" w:themeColor="text1"/>
          <w:sz w:val="32"/>
          <w:szCs w:val="32"/>
        </w:rPr>
        <w:t>. Änderung des Bebauungsplanes Nr. 2c „Breslauer Straße/Elbinger Weg“</w:t>
      </w:r>
    </w:p>
    <w:p w14:paraId="44519D9B" w14:textId="77777777" w:rsidR="000B0218" w:rsidRPr="00695C25" w:rsidRDefault="000B0218" w:rsidP="000B0218">
      <w:pPr>
        <w:pStyle w:val="KeinLeerraum"/>
        <w:spacing w:line="276" w:lineRule="auto"/>
        <w:jc w:val="both"/>
        <w:rPr>
          <w:rFonts w:cs="Arial"/>
          <w:color w:val="000000" w:themeColor="text1"/>
        </w:rPr>
      </w:pPr>
    </w:p>
    <w:p w14:paraId="0A1826E4" w14:textId="77777777" w:rsidR="000B0218" w:rsidRPr="00695C25" w:rsidRDefault="000B0218" w:rsidP="000B0218">
      <w:pPr>
        <w:pStyle w:val="KeinLeerraum"/>
        <w:spacing w:line="276" w:lineRule="auto"/>
        <w:jc w:val="both"/>
        <w:rPr>
          <w:rFonts w:cs="Arial"/>
          <w:color w:val="000000" w:themeColor="text1"/>
        </w:rPr>
      </w:pPr>
    </w:p>
    <w:p w14:paraId="5B98BBAA" w14:textId="77777777" w:rsidR="00C950EB" w:rsidRPr="00695C25" w:rsidRDefault="00C950EB" w:rsidP="000B0218">
      <w:pPr>
        <w:pStyle w:val="KeinLeerraum"/>
        <w:spacing w:line="276" w:lineRule="auto"/>
        <w:jc w:val="both"/>
        <w:rPr>
          <w:rFonts w:cs="Arial"/>
          <w:color w:val="000000" w:themeColor="text1"/>
        </w:rPr>
      </w:pPr>
    </w:p>
    <w:p w14:paraId="0D644380" w14:textId="77777777" w:rsidR="000B0218" w:rsidRPr="00695C25" w:rsidRDefault="000B0218" w:rsidP="000B0218">
      <w:pPr>
        <w:pStyle w:val="KeinLeerraum"/>
        <w:spacing w:line="276" w:lineRule="auto"/>
        <w:ind w:left="2124" w:firstLine="708"/>
        <w:jc w:val="both"/>
        <w:rPr>
          <w:rFonts w:cs="Arial"/>
          <w:b/>
          <w:color w:val="000000" w:themeColor="text1"/>
          <w:sz w:val="32"/>
          <w:szCs w:val="32"/>
        </w:rPr>
      </w:pPr>
      <w:r w:rsidRPr="00695C25">
        <w:rPr>
          <w:rFonts w:cs="Arial"/>
          <w:b/>
          <w:color w:val="000000" w:themeColor="text1"/>
          <w:sz w:val="32"/>
          <w:szCs w:val="32"/>
        </w:rPr>
        <w:t xml:space="preserve">Begründung </w:t>
      </w:r>
    </w:p>
    <w:p w14:paraId="5A7E37B3" w14:textId="294DC330" w:rsidR="000B0218" w:rsidRPr="00695C25" w:rsidRDefault="008B6DB8" w:rsidP="000B0218">
      <w:pPr>
        <w:pStyle w:val="KeinLeerraum"/>
        <w:spacing w:line="276" w:lineRule="auto"/>
        <w:ind w:left="2124" w:firstLine="708"/>
        <w:jc w:val="both"/>
        <w:rPr>
          <w:rFonts w:cs="Arial"/>
          <w:b/>
          <w:color w:val="000000" w:themeColor="text1"/>
        </w:rPr>
      </w:pPr>
      <w:r>
        <w:rPr>
          <w:rFonts w:cs="Arial"/>
          <w:b/>
          <w:noProof/>
          <w:color w:val="000000" w:themeColor="text1"/>
          <w:sz w:val="28"/>
          <w:szCs w:val="28"/>
          <w:lang w:eastAsia="de-DE"/>
        </w:rPr>
        <mc:AlternateContent>
          <mc:Choice Requires="wps">
            <w:drawing>
              <wp:anchor distT="0" distB="0" distL="114300" distR="114300" simplePos="0" relativeHeight="251661312" behindDoc="0" locked="0" layoutInCell="1" allowOverlap="1" wp14:anchorId="3AE57E71" wp14:editId="4C2D4F76">
                <wp:simplePos x="0" y="0"/>
                <wp:positionH relativeFrom="column">
                  <wp:posOffset>1925320</wp:posOffset>
                </wp:positionH>
                <wp:positionV relativeFrom="paragraph">
                  <wp:posOffset>1703070</wp:posOffset>
                </wp:positionV>
                <wp:extent cx="327660" cy="167005"/>
                <wp:effectExtent l="28575" t="60960" r="23495" b="78105"/>
                <wp:wrapNone/>
                <wp:docPr id="2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7660" cy="167005"/>
                        </a:xfrm>
                        <a:prstGeom prst="chevron">
                          <a:avLst>
                            <a:gd name="adj" fmla="val 49049"/>
                          </a:avLst>
                        </a:prstGeom>
                        <a:noFill/>
                        <a:ln w="444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513A7"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2" o:spid="_x0000_s1026" type="#_x0000_t55" style="position:absolute;margin-left:151.6pt;margin-top:134.1pt;width:25.8pt;height:13.1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" filled="f" strokecolor="black [3213]" strokeweight="3.5pt"/>
            </w:pict>
          </mc:Fallback>
        </mc:AlternateContent>
      </w:r>
      <w:r w:rsidR="004C1895" w:rsidRPr="004C1895">
        <w:rPr>
          <w:noProof/>
          <w:lang w:eastAsia="de-DE"/>
        </w:rPr>
        <w:object w:dxaOrig="17850" w:dyaOrig="12630" w14:anchorId="47DEF3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5pt;height:220.5pt" o:ole="">
            <v:imagedata r:id="rId9" o:title=""/>
          </v:shape>
          <o:OLEObject Type="Embed" ProgID="AcroExch.Document.DC" ShapeID="_x0000_i1025" DrawAspect="Content" ObjectID="_1762069461" r:id="rId10"/>
        </w:object>
      </w:r>
    </w:p>
    <w:p w14:paraId="372BC2B1" w14:textId="318AC9EC" w:rsidR="000B0218" w:rsidRPr="00695C25" w:rsidRDefault="00D3794A" w:rsidP="001A5D6C">
      <w:pPr>
        <w:pStyle w:val="KeinLeerraum"/>
        <w:spacing w:line="276" w:lineRule="auto"/>
        <w:ind w:left="2124" w:firstLine="708"/>
        <w:jc w:val="both"/>
        <w:rPr>
          <w:rFonts w:cs="Arial"/>
          <w:b/>
          <w:color w:val="000000" w:themeColor="text1"/>
          <w:sz w:val="18"/>
          <w:szCs w:val="18"/>
        </w:rPr>
      </w:pPr>
      <w:r>
        <w:rPr>
          <w:rFonts w:cs="Arial"/>
          <w:b/>
          <w:color w:val="000000" w:themeColor="text1"/>
          <w:sz w:val="18"/>
          <w:szCs w:val="18"/>
        </w:rPr>
        <w:t xml:space="preserve">Übersichtsplan      </w:t>
      </w:r>
      <w:r w:rsidR="000B0218" w:rsidRPr="00695C25">
        <w:rPr>
          <w:rFonts w:cs="Arial"/>
          <w:b/>
          <w:color w:val="000000" w:themeColor="text1"/>
          <w:sz w:val="18"/>
          <w:szCs w:val="18"/>
        </w:rPr>
        <w:t>o.M.</w:t>
      </w:r>
    </w:p>
    <w:p w14:paraId="24D8D306" w14:textId="77777777" w:rsidR="000B0218" w:rsidRPr="00695C25" w:rsidRDefault="000B0218" w:rsidP="000B0218">
      <w:pPr>
        <w:pStyle w:val="KeinLeerraum"/>
        <w:spacing w:line="276" w:lineRule="auto"/>
        <w:jc w:val="both"/>
        <w:rPr>
          <w:rFonts w:cs="Arial"/>
          <w:color w:val="000000" w:themeColor="text1"/>
        </w:rPr>
      </w:pPr>
    </w:p>
    <w:p w14:paraId="2D24550A" w14:textId="77777777" w:rsidR="000B0218" w:rsidRDefault="000B0218" w:rsidP="000B0218">
      <w:pPr>
        <w:pStyle w:val="KeinLeerraum"/>
        <w:spacing w:line="276" w:lineRule="auto"/>
        <w:jc w:val="both"/>
        <w:rPr>
          <w:rFonts w:cs="Arial"/>
          <w:b/>
          <w:color w:val="000000" w:themeColor="text1"/>
          <w:sz w:val="32"/>
          <w:szCs w:val="32"/>
        </w:rPr>
      </w:pPr>
      <w:r w:rsidRPr="00695C25">
        <w:rPr>
          <w:rFonts w:cs="Arial"/>
          <w:color w:val="000000" w:themeColor="text1"/>
        </w:rPr>
        <w:tab/>
      </w:r>
      <w:r w:rsidRPr="00695C25">
        <w:rPr>
          <w:rFonts w:cs="Arial"/>
          <w:color w:val="000000" w:themeColor="text1"/>
        </w:rPr>
        <w:tab/>
      </w:r>
      <w:r w:rsidRPr="00695C25">
        <w:rPr>
          <w:rFonts w:cs="Arial"/>
          <w:color w:val="000000" w:themeColor="text1"/>
        </w:rPr>
        <w:tab/>
      </w:r>
      <w:r w:rsidRPr="00695C25">
        <w:rPr>
          <w:rFonts w:cs="Arial"/>
          <w:color w:val="000000" w:themeColor="text1"/>
        </w:rPr>
        <w:tab/>
      </w:r>
      <w:r w:rsidR="008D3F09" w:rsidRPr="008D3F09">
        <w:rPr>
          <w:rFonts w:cs="Arial"/>
          <w:b/>
          <w:color w:val="000000" w:themeColor="text1"/>
          <w:sz w:val="32"/>
          <w:szCs w:val="32"/>
        </w:rPr>
        <w:t>Entwurf</w:t>
      </w:r>
      <w:r w:rsidR="008D3F09">
        <w:rPr>
          <w:rFonts w:cs="Arial"/>
          <w:b/>
          <w:color w:val="000000" w:themeColor="text1"/>
          <w:sz w:val="32"/>
          <w:szCs w:val="32"/>
        </w:rPr>
        <w:t xml:space="preserve"> </w:t>
      </w:r>
    </w:p>
    <w:p w14:paraId="65DF1B86" w14:textId="42D87A41" w:rsidR="008D3F09" w:rsidRPr="004A5415" w:rsidRDefault="008D3F09" w:rsidP="000B0218">
      <w:pPr>
        <w:pStyle w:val="KeinLeerraum"/>
        <w:spacing w:line="276" w:lineRule="auto"/>
        <w:jc w:val="both"/>
        <w:rPr>
          <w:rFonts w:cs="Arial"/>
        </w:rPr>
      </w:pPr>
      <w:r>
        <w:rPr>
          <w:rFonts w:cs="Arial"/>
          <w:b/>
          <w:color w:val="000000" w:themeColor="text1"/>
          <w:sz w:val="32"/>
          <w:szCs w:val="32"/>
        </w:rPr>
        <w:tab/>
      </w:r>
      <w:r>
        <w:rPr>
          <w:rFonts w:cs="Arial"/>
          <w:b/>
          <w:color w:val="000000" w:themeColor="text1"/>
          <w:sz w:val="32"/>
          <w:szCs w:val="32"/>
        </w:rPr>
        <w:tab/>
      </w:r>
      <w:r>
        <w:rPr>
          <w:rFonts w:cs="Arial"/>
          <w:b/>
          <w:color w:val="000000" w:themeColor="text1"/>
          <w:sz w:val="32"/>
          <w:szCs w:val="32"/>
        </w:rPr>
        <w:tab/>
      </w:r>
      <w:r>
        <w:rPr>
          <w:rFonts w:cs="Arial"/>
          <w:b/>
          <w:color w:val="000000" w:themeColor="text1"/>
          <w:sz w:val="32"/>
          <w:szCs w:val="32"/>
        </w:rPr>
        <w:tab/>
      </w:r>
      <w:r w:rsidRPr="004D0587">
        <w:rPr>
          <w:rFonts w:cs="Arial"/>
        </w:rPr>
        <w:t xml:space="preserve">gem. § </w:t>
      </w:r>
      <w:r w:rsidR="004A5415">
        <w:rPr>
          <w:rFonts w:cs="Arial"/>
        </w:rPr>
        <w:t>2</w:t>
      </w:r>
      <w:r w:rsidRPr="004D0587">
        <w:rPr>
          <w:rFonts w:cs="Arial"/>
        </w:rPr>
        <w:t xml:space="preserve"> </w:t>
      </w:r>
      <w:r>
        <w:rPr>
          <w:rFonts w:cs="Arial"/>
        </w:rPr>
        <w:t xml:space="preserve">a </w:t>
      </w:r>
      <w:r w:rsidR="004A5415">
        <w:rPr>
          <w:rFonts w:cs="Arial"/>
        </w:rPr>
        <w:t>BauGB</w:t>
      </w:r>
    </w:p>
    <w:p w14:paraId="44D58439" w14:textId="77777777" w:rsidR="009E61A2" w:rsidRDefault="009E61A2" w:rsidP="000B0218">
      <w:pPr>
        <w:pStyle w:val="KeinLeerraum"/>
        <w:spacing w:line="276" w:lineRule="auto"/>
        <w:jc w:val="both"/>
        <w:rPr>
          <w:rFonts w:cs="Arial"/>
          <w:color w:val="000000" w:themeColor="text1"/>
        </w:rPr>
      </w:pPr>
    </w:p>
    <w:p w14:paraId="463A02AA" w14:textId="77777777" w:rsidR="009E61A2" w:rsidRDefault="009E61A2" w:rsidP="000B0218">
      <w:pPr>
        <w:pStyle w:val="KeinLeerraum"/>
        <w:spacing w:line="276" w:lineRule="auto"/>
        <w:jc w:val="both"/>
        <w:rPr>
          <w:rFonts w:cs="Arial"/>
          <w:color w:val="000000" w:themeColor="text1"/>
        </w:rPr>
      </w:pPr>
    </w:p>
    <w:p w14:paraId="3A850E46" w14:textId="77777777" w:rsidR="009E61A2" w:rsidRDefault="009E61A2" w:rsidP="000B0218">
      <w:pPr>
        <w:pStyle w:val="KeinLeerraum"/>
        <w:spacing w:line="276" w:lineRule="auto"/>
        <w:jc w:val="both"/>
        <w:rPr>
          <w:rFonts w:cs="Arial"/>
          <w:color w:val="000000" w:themeColor="text1"/>
        </w:rPr>
      </w:pPr>
    </w:p>
    <w:p w14:paraId="1D815718" w14:textId="77777777" w:rsidR="009E61A2" w:rsidRDefault="009E61A2" w:rsidP="000B0218">
      <w:pPr>
        <w:pStyle w:val="KeinLeerraum"/>
        <w:spacing w:line="276" w:lineRule="auto"/>
        <w:jc w:val="both"/>
        <w:rPr>
          <w:rFonts w:cs="Arial"/>
          <w:color w:val="000000" w:themeColor="text1"/>
        </w:rPr>
      </w:pPr>
    </w:p>
    <w:p w14:paraId="05F6E806" w14:textId="77777777" w:rsidR="008D3F09" w:rsidRPr="00695C25" w:rsidRDefault="008D3F09" w:rsidP="000B0218">
      <w:pPr>
        <w:pStyle w:val="KeinLeerraum"/>
        <w:spacing w:line="276" w:lineRule="auto"/>
        <w:jc w:val="both"/>
        <w:rPr>
          <w:rFonts w:cs="Arial"/>
          <w:color w:val="000000" w:themeColor="text1"/>
        </w:rPr>
      </w:pPr>
    </w:p>
    <w:p w14:paraId="6C2FD969" w14:textId="77777777" w:rsidR="000B0218" w:rsidRPr="00695C25" w:rsidRDefault="000B0218" w:rsidP="000B0218">
      <w:pPr>
        <w:pStyle w:val="KeinLeerraum"/>
        <w:spacing w:line="276" w:lineRule="auto"/>
        <w:jc w:val="both"/>
        <w:rPr>
          <w:rFonts w:cs="Arial"/>
          <w:b/>
          <w:color w:val="000000" w:themeColor="text1"/>
        </w:rPr>
      </w:pPr>
      <w:r w:rsidRPr="00695C25">
        <w:rPr>
          <w:rFonts w:cs="Arial"/>
          <w:b/>
          <w:color w:val="000000" w:themeColor="text1"/>
        </w:rPr>
        <w:t>Verfahrensstand:</w:t>
      </w:r>
    </w:p>
    <w:p w14:paraId="61AEEB93" w14:textId="522D2071" w:rsidR="007235DE" w:rsidRPr="00403EA9" w:rsidRDefault="00BF2F30" w:rsidP="007235DE">
      <w:pPr>
        <w:pStyle w:val="KeinLeerraum"/>
        <w:spacing w:line="276" w:lineRule="auto"/>
        <w:jc w:val="both"/>
        <w:rPr>
          <w:rFonts w:cs="Arial"/>
        </w:rPr>
      </w:pPr>
      <w:r>
        <w:rPr>
          <w:rFonts w:cs="Arial"/>
          <w:color w:val="000000" w:themeColor="text1"/>
        </w:rPr>
        <w:t>Fort</w:t>
      </w:r>
      <w:r w:rsidR="00FC62F8">
        <w:rPr>
          <w:rFonts w:cs="Arial"/>
          <w:color w:val="000000" w:themeColor="text1"/>
        </w:rPr>
        <w:t>führ</w:t>
      </w:r>
      <w:r>
        <w:rPr>
          <w:rFonts w:cs="Arial"/>
          <w:color w:val="000000" w:themeColor="text1"/>
        </w:rPr>
        <w:t xml:space="preserve">ung des Verfahrens </w:t>
      </w:r>
      <w:r w:rsidR="00FC62F8">
        <w:rPr>
          <w:rFonts w:cs="Arial"/>
          <w:color w:val="000000" w:themeColor="text1"/>
        </w:rPr>
        <w:t>nach § 13 a BauGB</w:t>
      </w:r>
      <w:r>
        <w:rPr>
          <w:rFonts w:cs="Arial"/>
          <w:color w:val="000000" w:themeColor="text1"/>
        </w:rPr>
        <w:t xml:space="preserve"> im beschleunigtem </w:t>
      </w:r>
      <w:r w:rsidR="007235DE">
        <w:rPr>
          <w:rFonts w:cs="Arial"/>
          <w:color w:val="000000" w:themeColor="text1"/>
        </w:rPr>
        <w:t xml:space="preserve">Verfahren und </w:t>
      </w:r>
      <w:r w:rsidR="007235DE" w:rsidRPr="00403EA9">
        <w:rPr>
          <w:rFonts w:cs="Arial"/>
        </w:rPr>
        <w:t>Beteiligung der Öffentlichkeit</w:t>
      </w:r>
      <w:r w:rsidR="007235DE">
        <w:rPr>
          <w:rFonts w:cs="Arial"/>
        </w:rPr>
        <w:t xml:space="preserve"> </w:t>
      </w:r>
      <w:r w:rsidR="007235DE" w:rsidRPr="00403EA9">
        <w:rPr>
          <w:rFonts w:cs="Arial"/>
        </w:rPr>
        <w:t>und Behörden gem. § 3 (2) und § 4 (2) BauGB</w:t>
      </w:r>
    </w:p>
    <w:p w14:paraId="631C41CE" w14:textId="4D4D6BD8" w:rsidR="002703EE" w:rsidRPr="00695C25" w:rsidRDefault="002703EE" w:rsidP="008D3F09">
      <w:pPr>
        <w:pStyle w:val="KeinLeerraum"/>
        <w:spacing w:line="276" w:lineRule="auto"/>
        <w:jc w:val="both"/>
        <w:rPr>
          <w:color w:val="000000" w:themeColor="text1"/>
        </w:rPr>
      </w:pPr>
      <w:r w:rsidRPr="00695C25">
        <w:rPr>
          <w:color w:val="000000" w:themeColor="text1"/>
        </w:rPr>
        <w:br w:type="page"/>
      </w:r>
    </w:p>
    <w:p w14:paraId="412D47DB" w14:textId="77777777" w:rsidR="003D2BD0" w:rsidRPr="009B2362" w:rsidRDefault="003D2BD0" w:rsidP="003D2BD0">
      <w:pPr>
        <w:pStyle w:val="KeinLeerraum"/>
        <w:spacing w:line="276" w:lineRule="auto"/>
        <w:jc w:val="center"/>
        <w:outlineLvl w:val="0"/>
        <w:rPr>
          <w:rFonts w:cs="Arial"/>
          <w:b/>
          <w:color w:val="000000" w:themeColor="text1"/>
          <w:sz w:val="28"/>
          <w:szCs w:val="28"/>
        </w:rPr>
      </w:pPr>
      <w:r>
        <w:rPr>
          <w:rFonts w:cs="Arial"/>
          <w:b/>
          <w:color w:val="000000" w:themeColor="text1"/>
          <w:sz w:val="28"/>
          <w:szCs w:val="28"/>
        </w:rPr>
        <w:lastRenderedPageBreak/>
        <w:t>Inhaltsverzeichnis</w:t>
      </w:r>
    </w:p>
    <w:p w14:paraId="012A6C23" w14:textId="77777777" w:rsidR="003D2BD0" w:rsidRDefault="003D2BD0" w:rsidP="003D2BD0">
      <w:pPr>
        <w:pStyle w:val="KeinLeerraum"/>
        <w:spacing w:line="276" w:lineRule="auto"/>
        <w:jc w:val="both"/>
        <w:rPr>
          <w:rFonts w:cs="Arial"/>
          <w:b/>
        </w:rPr>
      </w:pPr>
    </w:p>
    <w:p w14:paraId="53832A71" w14:textId="77777777" w:rsidR="003D2BD0" w:rsidRDefault="003D2BD0" w:rsidP="003D2BD0">
      <w:pPr>
        <w:pStyle w:val="KeinLeerraum"/>
        <w:spacing w:line="276" w:lineRule="auto"/>
        <w:jc w:val="both"/>
        <w:rPr>
          <w:rFonts w:cs="Arial"/>
          <w:b/>
        </w:rPr>
      </w:pPr>
    </w:p>
    <w:p w14:paraId="6A0025F0" w14:textId="77777777" w:rsidR="003D2BD0" w:rsidRPr="00BD4893" w:rsidRDefault="003D2BD0" w:rsidP="003D2BD0">
      <w:pPr>
        <w:pStyle w:val="KeinLeerraum"/>
        <w:spacing w:line="276" w:lineRule="auto"/>
        <w:jc w:val="both"/>
        <w:rPr>
          <w:rFonts w:cs="Arial"/>
          <w:b/>
        </w:rPr>
      </w:pPr>
      <w:r w:rsidRPr="00BD4893">
        <w:rPr>
          <w:rFonts w:cs="Arial"/>
          <w:b/>
        </w:rPr>
        <w:t>1. Angabe der Rechtsgrundlagen</w:t>
      </w:r>
      <w:r w:rsidRPr="00BD4893">
        <w:rPr>
          <w:rFonts w:cs="Arial"/>
          <w:b/>
        </w:rPr>
        <w:tab/>
      </w:r>
      <w:r w:rsidRPr="00BD4893">
        <w:rPr>
          <w:rFonts w:cs="Arial"/>
          <w:b/>
        </w:rPr>
        <w:tab/>
      </w:r>
      <w:r w:rsidRPr="00BD4893">
        <w:rPr>
          <w:rFonts w:cs="Arial"/>
          <w:b/>
        </w:rPr>
        <w:tab/>
      </w:r>
      <w:r w:rsidRPr="00BD4893">
        <w:rPr>
          <w:rFonts w:cs="Arial"/>
          <w:b/>
        </w:rPr>
        <w:tab/>
      </w:r>
      <w:r w:rsidRPr="00BD4893">
        <w:rPr>
          <w:rFonts w:cs="Arial"/>
          <w:b/>
        </w:rPr>
        <w:tab/>
      </w:r>
      <w:r w:rsidRPr="00BD4893">
        <w:rPr>
          <w:rFonts w:cs="Arial"/>
          <w:b/>
        </w:rPr>
        <w:tab/>
      </w:r>
      <w:r w:rsidRPr="00BD4893">
        <w:rPr>
          <w:rFonts w:cs="Arial"/>
          <w:b/>
        </w:rPr>
        <w:tab/>
      </w:r>
      <w:r w:rsidRPr="00BD4893">
        <w:rPr>
          <w:rFonts w:cs="Arial"/>
          <w:b/>
        </w:rPr>
        <w:tab/>
        <w:t>3</w:t>
      </w:r>
    </w:p>
    <w:p w14:paraId="22BC5B48" w14:textId="77777777" w:rsidR="003D2BD0" w:rsidRPr="00BD4893" w:rsidRDefault="003D2BD0" w:rsidP="003D2BD0">
      <w:pPr>
        <w:pStyle w:val="KeinLeerraum"/>
        <w:spacing w:line="276" w:lineRule="auto"/>
        <w:jc w:val="both"/>
        <w:rPr>
          <w:rFonts w:cs="Arial"/>
          <w:b/>
        </w:rPr>
      </w:pPr>
      <w:r w:rsidRPr="00BD4893">
        <w:rPr>
          <w:rFonts w:cs="Arial"/>
          <w:b/>
        </w:rPr>
        <w:t>2. Planungsanlass und Planungsziel</w:t>
      </w:r>
      <w:r w:rsidRPr="00BD4893">
        <w:rPr>
          <w:rFonts w:cs="Arial"/>
          <w:b/>
        </w:rPr>
        <w:tab/>
      </w:r>
      <w:r w:rsidRPr="00BD4893">
        <w:rPr>
          <w:rFonts w:cs="Arial"/>
          <w:b/>
        </w:rPr>
        <w:tab/>
      </w:r>
      <w:r w:rsidRPr="00BD4893">
        <w:rPr>
          <w:rFonts w:cs="Arial"/>
          <w:b/>
        </w:rPr>
        <w:tab/>
      </w:r>
      <w:r w:rsidRPr="00BD4893">
        <w:rPr>
          <w:rFonts w:cs="Arial"/>
          <w:b/>
        </w:rPr>
        <w:tab/>
      </w:r>
      <w:r w:rsidRPr="00BD4893">
        <w:rPr>
          <w:rFonts w:cs="Arial"/>
          <w:b/>
        </w:rPr>
        <w:tab/>
      </w:r>
      <w:r w:rsidRPr="00BD4893">
        <w:rPr>
          <w:rFonts w:cs="Arial"/>
          <w:b/>
        </w:rPr>
        <w:tab/>
      </w:r>
      <w:r w:rsidRPr="00BD4893">
        <w:rPr>
          <w:rFonts w:cs="Arial"/>
          <w:b/>
        </w:rPr>
        <w:tab/>
      </w:r>
      <w:r w:rsidRPr="00BD4893">
        <w:rPr>
          <w:rFonts w:cs="Arial"/>
          <w:b/>
        </w:rPr>
        <w:tab/>
        <w:t>4</w:t>
      </w:r>
    </w:p>
    <w:p w14:paraId="2F068CA2" w14:textId="3FADF133" w:rsidR="003D2BD0" w:rsidRDefault="003D2BD0" w:rsidP="003D2BD0">
      <w:pPr>
        <w:pStyle w:val="KeinLeerraum"/>
        <w:spacing w:line="276" w:lineRule="auto"/>
        <w:jc w:val="both"/>
        <w:rPr>
          <w:rFonts w:cs="Arial"/>
        </w:rPr>
      </w:pPr>
      <w:r w:rsidRPr="00BD4893">
        <w:rPr>
          <w:rFonts w:cs="Arial"/>
        </w:rPr>
        <w:tab/>
        <w:t>2.1 Planungsanlass</w:t>
      </w:r>
      <w:r w:rsidRPr="00BD4893">
        <w:rPr>
          <w:rFonts w:cs="Arial"/>
        </w:rPr>
        <w:tab/>
      </w:r>
      <w:r w:rsidRPr="00BD4893">
        <w:rPr>
          <w:rFonts w:cs="Arial"/>
        </w:rPr>
        <w:tab/>
      </w:r>
      <w:r w:rsidRPr="00BD4893">
        <w:rPr>
          <w:rFonts w:cs="Arial"/>
        </w:rPr>
        <w:tab/>
      </w:r>
      <w:r w:rsidRPr="00BD4893">
        <w:rPr>
          <w:rFonts w:cs="Arial"/>
        </w:rPr>
        <w:tab/>
      </w:r>
      <w:r w:rsidRPr="00BD4893">
        <w:rPr>
          <w:rFonts w:cs="Arial"/>
        </w:rPr>
        <w:tab/>
      </w:r>
      <w:r w:rsidRPr="00BD4893">
        <w:rPr>
          <w:rFonts w:cs="Arial"/>
        </w:rPr>
        <w:tab/>
      </w:r>
      <w:r w:rsidRPr="00BD4893">
        <w:rPr>
          <w:rFonts w:cs="Arial"/>
        </w:rPr>
        <w:tab/>
      </w:r>
      <w:r w:rsidRPr="00BD4893">
        <w:rPr>
          <w:rFonts w:cs="Arial"/>
        </w:rPr>
        <w:tab/>
      </w:r>
      <w:r w:rsidRPr="00BD4893">
        <w:rPr>
          <w:rFonts w:cs="Arial"/>
        </w:rPr>
        <w:tab/>
        <w:t>4</w:t>
      </w:r>
    </w:p>
    <w:p w14:paraId="0F0B170F" w14:textId="6A34C20E" w:rsidR="003C4491" w:rsidRPr="00BD4893" w:rsidRDefault="003C4491" w:rsidP="003D2BD0">
      <w:pPr>
        <w:pStyle w:val="KeinLeerraum"/>
        <w:spacing w:line="276" w:lineRule="auto"/>
        <w:jc w:val="both"/>
        <w:rPr>
          <w:rFonts w:cs="Arial"/>
        </w:rPr>
      </w:pPr>
      <w:r>
        <w:rPr>
          <w:rFonts w:cs="Arial"/>
        </w:rPr>
        <w:tab/>
        <w:t>2.2 Planungsziel</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5</w:t>
      </w:r>
    </w:p>
    <w:p w14:paraId="294DF486" w14:textId="77777777" w:rsidR="003D2BD0" w:rsidRPr="00BD4893" w:rsidRDefault="003D2BD0" w:rsidP="003D2BD0">
      <w:pPr>
        <w:pStyle w:val="KeinLeerraum"/>
        <w:spacing w:line="276" w:lineRule="auto"/>
        <w:jc w:val="both"/>
        <w:rPr>
          <w:rFonts w:cs="Arial"/>
          <w:b/>
        </w:rPr>
      </w:pPr>
      <w:r w:rsidRPr="00BD4893">
        <w:rPr>
          <w:rFonts w:cs="Arial"/>
          <w:b/>
        </w:rPr>
        <w:t>3. Gel</w:t>
      </w:r>
      <w:r>
        <w:rPr>
          <w:rFonts w:cs="Arial"/>
          <w:b/>
        </w:rPr>
        <w:t>tungsbereich / Bestand</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t>6</w:t>
      </w:r>
    </w:p>
    <w:p w14:paraId="2EAA9212" w14:textId="77777777" w:rsidR="003D2BD0" w:rsidRPr="00BD4893" w:rsidRDefault="003D2BD0" w:rsidP="003D2BD0">
      <w:pPr>
        <w:pStyle w:val="KeinLeerraum"/>
        <w:spacing w:line="276" w:lineRule="auto"/>
        <w:ind w:firstLine="708"/>
        <w:jc w:val="both"/>
        <w:rPr>
          <w:rFonts w:cs="Arial"/>
        </w:rPr>
      </w:pPr>
      <w:r w:rsidRPr="00BD4893">
        <w:rPr>
          <w:rFonts w:cs="Arial"/>
        </w:rPr>
        <w:t>3.1 Räu</w:t>
      </w:r>
      <w:r>
        <w:rPr>
          <w:rFonts w:cs="Arial"/>
        </w:rPr>
        <w:t xml:space="preserve">mlicher Geltungsbereich </w:t>
      </w:r>
      <w:r>
        <w:rPr>
          <w:rFonts w:cs="Arial"/>
        </w:rPr>
        <w:tab/>
      </w:r>
      <w:r>
        <w:rPr>
          <w:rFonts w:cs="Arial"/>
        </w:rPr>
        <w:tab/>
      </w:r>
      <w:r>
        <w:rPr>
          <w:rFonts w:cs="Arial"/>
        </w:rPr>
        <w:tab/>
      </w:r>
      <w:r>
        <w:rPr>
          <w:rFonts w:cs="Arial"/>
        </w:rPr>
        <w:tab/>
      </w:r>
      <w:r>
        <w:rPr>
          <w:rFonts w:cs="Arial"/>
        </w:rPr>
        <w:tab/>
      </w:r>
      <w:r>
        <w:rPr>
          <w:rFonts w:cs="Arial"/>
        </w:rPr>
        <w:tab/>
      </w:r>
      <w:r>
        <w:rPr>
          <w:rFonts w:cs="Arial"/>
        </w:rPr>
        <w:tab/>
        <w:t>6</w:t>
      </w:r>
    </w:p>
    <w:p w14:paraId="60B28AC3" w14:textId="77777777" w:rsidR="003D2BD0" w:rsidRPr="00BD4893" w:rsidRDefault="003D2BD0" w:rsidP="003D2BD0">
      <w:pPr>
        <w:pStyle w:val="KeinLeerraum"/>
        <w:spacing w:line="276" w:lineRule="auto"/>
        <w:ind w:firstLine="708"/>
        <w:jc w:val="both"/>
        <w:rPr>
          <w:rFonts w:cs="Arial"/>
        </w:rPr>
      </w:pPr>
      <w:r w:rsidRPr="00BD4893">
        <w:rPr>
          <w:rFonts w:cs="Arial"/>
        </w:rPr>
        <w:t>3.2 Zusta</w:t>
      </w:r>
      <w:r>
        <w:rPr>
          <w:rFonts w:cs="Arial"/>
        </w:rPr>
        <w:t xml:space="preserve">nd des Planungsgebietes </w:t>
      </w:r>
      <w:r>
        <w:rPr>
          <w:rFonts w:cs="Arial"/>
        </w:rPr>
        <w:tab/>
      </w:r>
      <w:r>
        <w:rPr>
          <w:rFonts w:cs="Arial"/>
        </w:rPr>
        <w:tab/>
      </w:r>
      <w:r>
        <w:rPr>
          <w:rFonts w:cs="Arial"/>
        </w:rPr>
        <w:tab/>
      </w:r>
      <w:r>
        <w:rPr>
          <w:rFonts w:cs="Arial"/>
        </w:rPr>
        <w:tab/>
      </w:r>
      <w:r>
        <w:rPr>
          <w:rFonts w:cs="Arial"/>
        </w:rPr>
        <w:tab/>
      </w:r>
      <w:r>
        <w:rPr>
          <w:rFonts w:cs="Arial"/>
        </w:rPr>
        <w:tab/>
      </w:r>
      <w:r>
        <w:rPr>
          <w:rFonts w:cs="Arial"/>
        </w:rPr>
        <w:tab/>
        <w:t>7</w:t>
      </w:r>
    </w:p>
    <w:p w14:paraId="3C824CF5" w14:textId="77777777" w:rsidR="003D2BD0" w:rsidRPr="00BD4893" w:rsidRDefault="003D2BD0" w:rsidP="003D2BD0">
      <w:pPr>
        <w:pStyle w:val="KeinLeerraum"/>
        <w:spacing w:line="276" w:lineRule="auto"/>
        <w:ind w:firstLine="708"/>
        <w:jc w:val="both"/>
        <w:rPr>
          <w:rFonts w:cs="Arial"/>
        </w:rPr>
      </w:pPr>
      <w:r w:rsidRPr="00BD4893">
        <w:rPr>
          <w:rFonts w:cs="Arial"/>
        </w:rPr>
        <w:t>3.3 Rech</w:t>
      </w:r>
      <w:r>
        <w:rPr>
          <w:rFonts w:cs="Arial"/>
        </w:rPr>
        <w:t>tliche Ausgangssituation</w:t>
      </w:r>
      <w:r>
        <w:rPr>
          <w:rFonts w:cs="Arial"/>
        </w:rPr>
        <w:tab/>
      </w:r>
      <w:r>
        <w:rPr>
          <w:rFonts w:cs="Arial"/>
        </w:rPr>
        <w:tab/>
      </w:r>
      <w:r>
        <w:rPr>
          <w:rFonts w:cs="Arial"/>
        </w:rPr>
        <w:tab/>
      </w:r>
      <w:r>
        <w:rPr>
          <w:rFonts w:cs="Arial"/>
        </w:rPr>
        <w:tab/>
      </w:r>
      <w:r>
        <w:rPr>
          <w:rFonts w:cs="Arial"/>
        </w:rPr>
        <w:tab/>
      </w:r>
      <w:r>
        <w:rPr>
          <w:rFonts w:cs="Arial"/>
        </w:rPr>
        <w:tab/>
      </w:r>
      <w:r>
        <w:rPr>
          <w:rFonts w:cs="Arial"/>
        </w:rPr>
        <w:tab/>
        <w:t>7</w:t>
      </w:r>
    </w:p>
    <w:p w14:paraId="6DCF1EFB" w14:textId="105DBAA7" w:rsidR="003D2BD0" w:rsidRPr="00BD4893" w:rsidRDefault="003D2BD0" w:rsidP="003D2BD0">
      <w:pPr>
        <w:pStyle w:val="KeinLeerraum"/>
        <w:spacing w:line="276" w:lineRule="auto"/>
        <w:ind w:firstLine="708"/>
        <w:jc w:val="both"/>
        <w:rPr>
          <w:rFonts w:cs="Arial"/>
        </w:rPr>
      </w:pPr>
      <w:r w:rsidRPr="00BD4893">
        <w:rPr>
          <w:rFonts w:cs="Arial"/>
        </w:rPr>
        <w:t xml:space="preserve">3.4 </w:t>
      </w:r>
      <w:r>
        <w:rPr>
          <w:rFonts w:cs="Arial"/>
        </w:rPr>
        <w:t xml:space="preserve">Übergeordnete Planung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7B106C">
        <w:rPr>
          <w:rFonts w:cs="Arial"/>
        </w:rPr>
        <w:t>8</w:t>
      </w:r>
    </w:p>
    <w:p w14:paraId="3DE46411" w14:textId="532644E5" w:rsidR="003D2BD0" w:rsidRPr="00BD4893" w:rsidRDefault="003D2BD0" w:rsidP="003D2BD0">
      <w:pPr>
        <w:pStyle w:val="KeinLeerraum"/>
        <w:spacing w:line="276" w:lineRule="auto"/>
        <w:ind w:firstLine="708"/>
        <w:jc w:val="both"/>
        <w:rPr>
          <w:rFonts w:cs="Arial"/>
        </w:rPr>
      </w:pPr>
      <w:r>
        <w:rPr>
          <w:rFonts w:cs="Arial"/>
        </w:rPr>
        <w:tab/>
        <w:t>3.4.1 Regionalplan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7B106C">
        <w:rPr>
          <w:rFonts w:cs="Arial"/>
        </w:rPr>
        <w:t>8</w:t>
      </w:r>
    </w:p>
    <w:p w14:paraId="7DDFB4C4" w14:textId="4AA7189C" w:rsidR="003D2BD0" w:rsidRPr="00BD4893" w:rsidRDefault="003D2BD0" w:rsidP="003D2BD0">
      <w:pPr>
        <w:pStyle w:val="KeinLeerraum"/>
        <w:spacing w:line="276" w:lineRule="auto"/>
        <w:ind w:firstLine="708"/>
        <w:jc w:val="both"/>
        <w:rPr>
          <w:rFonts w:cs="Arial"/>
        </w:rPr>
      </w:pPr>
      <w:r w:rsidRPr="00BD4893">
        <w:rPr>
          <w:rFonts w:cs="Arial"/>
        </w:rPr>
        <w:tab/>
        <w:t>3.</w:t>
      </w:r>
      <w:r>
        <w:rPr>
          <w:rFonts w:cs="Arial"/>
        </w:rPr>
        <w:t>4.2 Flächennutzungsplan</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7B106C">
        <w:rPr>
          <w:rFonts w:cs="Arial"/>
        </w:rPr>
        <w:t>9</w:t>
      </w:r>
    </w:p>
    <w:p w14:paraId="0A26C62E" w14:textId="1B6F177F" w:rsidR="003D2BD0" w:rsidRPr="00BD4893" w:rsidRDefault="003D2BD0" w:rsidP="003D2BD0">
      <w:pPr>
        <w:pStyle w:val="KeinLeerraum"/>
        <w:spacing w:line="276" w:lineRule="auto"/>
        <w:ind w:firstLine="708"/>
        <w:jc w:val="both"/>
        <w:rPr>
          <w:rFonts w:cs="Arial"/>
        </w:rPr>
      </w:pPr>
      <w:r w:rsidRPr="00BD4893">
        <w:rPr>
          <w:rFonts w:cs="Arial"/>
        </w:rPr>
        <w:tab/>
        <w:t>3.4.3 Stadtentwicklungskonzep</w:t>
      </w:r>
      <w:r>
        <w:rPr>
          <w:rFonts w:cs="Arial"/>
        </w:rPr>
        <w:t>t</w:t>
      </w:r>
      <w:r>
        <w:rPr>
          <w:rFonts w:cs="Arial"/>
        </w:rPr>
        <w:tab/>
      </w:r>
      <w:r>
        <w:rPr>
          <w:rFonts w:cs="Arial"/>
        </w:rPr>
        <w:tab/>
      </w:r>
      <w:r>
        <w:rPr>
          <w:rFonts w:cs="Arial"/>
        </w:rPr>
        <w:tab/>
      </w:r>
      <w:r>
        <w:rPr>
          <w:rFonts w:cs="Arial"/>
        </w:rPr>
        <w:tab/>
      </w:r>
      <w:r>
        <w:rPr>
          <w:rFonts w:cs="Arial"/>
        </w:rPr>
        <w:tab/>
      </w:r>
      <w:r>
        <w:rPr>
          <w:rFonts w:cs="Arial"/>
        </w:rPr>
        <w:tab/>
      </w:r>
      <w:r w:rsidR="007B106C">
        <w:rPr>
          <w:rFonts w:cs="Arial"/>
        </w:rPr>
        <w:t>9</w:t>
      </w:r>
    </w:p>
    <w:p w14:paraId="0C8D99AC" w14:textId="4A60989D" w:rsidR="003D2BD0" w:rsidRPr="00BD4893" w:rsidRDefault="003D2BD0" w:rsidP="003D2BD0">
      <w:pPr>
        <w:pStyle w:val="KeinLeerraum"/>
        <w:spacing w:line="276" w:lineRule="auto"/>
        <w:jc w:val="both"/>
        <w:rPr>
          <w:rFonts w:cs="Arial"/>
          <w:b/>
        </w:rPr>
      </w:pPr>
      <w:r w:rsidRPr="00BD4893">
        <w:rPr>
          <w:rFonts w:cs="Arial"/>
          <w:b/>
        </w:rPr>
        <w:t>4. Festsetzun</w:t>
      </w:r>
      <w:r>
        <w:rPr>
          <w:rFonts w:cs="Arial"/>
          <w:b/>
        </w:rPr>
        <w:t>gen des Bebauungsplanes</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t>1</w:t>
      </w:r>
      <w:r w:rsidR="003406E3">
        <w:rPr>
          <w:rFonts w:cs="Arial"/>
          <w:b/>
        </w:rPr>
        <w:t>0</w:t>
      </w:r>
    </w:p>
    <w:p w14:paraId="2F4D0F7C" w14:textId="34BE2493" w:rsidR="003D2BD0" w:rsidRPr="00BD4893" w:rsidRDefault="003D2BD0" w:rsidP="003D2BD0">
      <w:pPr>
        <w:pStyle w:val="KeinLeerraum"/>
        <w:spacing w:line="276" w:lineRule="auto"/>
        <w:jc w:val="both"/>
        <w:rPr>
          <w:rFonts w:cs="Arial"/>
          <w:b/>
        </w:rPr>
      </w:pPr>
      <w:r w:rsidRPr="00BD4893">
        <w:rPr>
          <w:rFonts w:cs="Arial"/>
          <w:b/>
        </w:rPr>
        <w:t xml:space="preserve">5. </w:t>
      </w:r>
      <w:r w:rsidR="003406E3">
        <w:rPr>
          <w:rFonts w:cs="Arial"/>
          <w:b/>
        </w:rPr>
        <w:t>Wesentliche Auswirkungen der Planung</w:t>
      </w:r>
      <w:r w:rsidR="007B106C">
        <w:rPr>
          <w:rFonts w:cs="Arial"/>
          <w:b/>
        </w:rPr>
        <w:tab/>
      </w:r>
      <w:r w:rsidR="007B106C">
        <w:rPr>
          <w:rFonts w:cs="Arial"/>
          <w:b/>
        </w:rPr>
        <w:tab/>
      </w:r>
      <w:r w:rsidR="007B106C">
        <w:rPr>
          <w:rFonts w:cs="Arial"/>
          <w:b/>
        </w:rPr>
        <w:tab/>
      </w:r>
      <w:r w:rsidR="007B106C">
        <w:rPr>
          <w:rFonts w:cs="Arial"/>
          <w:b/>
        </w:rPr>
        <w:tab/>
      </w:r>
      <w:r w:rsidR="007B106C">
        <w:rPr>
          <w:rFonts w:cs="Arial"/>
          <w:b/>
        </w:rPr>
        <w:tab/>
      </w:r>
      <w:r w:rsidR="007B106C">
        <w:rPr>
          <w:rFonts w:cs="Arial"/>
          <w:b/>
        </w:rPr>
        <w:tab/>
      </w:r>
      <w:r w:rsidR="007B106C">
        <w:rPr>
          <w:rFonts w:cs="Arial"/>
          <w:b/>
        </w:rPr>
        <w:tab/>
        <w:t>1</w:t>
      </w:r>
      <w:r w:rsidR="003406E3">
        <w:rPr>
          <w:rFonts w:cs="Arial"/>
          <w:b/>
        </w:rPr>
        <w:t>1</w:t>
      </w:r>
    </w:p>
    <w:p w14:paraId="3A57E422" w14:textId="6FB92A36" w:rsidR="003D2BD0" w:rsidRPr="00BD4893" w:rsidRDefault="003D2BD0" w:rsidP="003D2BD0">
      <w:pPr>
        <w:pStyle w:val="KeinLeerraum"/>
        <w:spacing w:line="276" w:lineRule="auto"/>
        <w:ind w:firstLine="708"/>
        <w:jc w:val="both"/>
        <w:rPr>
          <w:rFonts w:cs="Arial"/>
        </w:rPr>
      </w:pPr>
      <w:r>
        <w:rPr>
          <w:rFonts w:cs="Arial"/>
        </w:rPr>
        <w:t xml:space="preserve">5.1 </w:t>
      </w:r>
      <w:r w:rsidR="003406E3">
        <w:rPr>
          <w:rFonts w:cs="Arial"/>
        </w:rPr>
        <w:t>Wesentliche Auswirkun</w:t>
      </w:r>
      <w:r>
        <w:rPr>
          <w:rFonts w:cs="Arial"/>
        </w:rPr>
        <w:t>gen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w:t>
      </w:r>
      <w:r w:rsidR="003406E3">
        <w:rPr>
          <w:rFonts w:cs="Arial"/>
        </w:rPr>
        <w:t>1</w:t>
      </w:r>
    </w:p>
    <w:p w14:paraId="58D7CF41" w14:textId="67F7815F" w:rsidR="003D2BD0" w:rsidRDefault="003D2BD0" w:rsidP="003D2BD0">
      <w:pPr>
        <w:pStyle w:val="KeinLeerraum"/>
        <w:spacing w:line="276" w:lineRule="auto"/>
        <w:ind w:firstLine="708"/>
        <w:jc w:val="both"/>
        <w:rPr>
          <w:rFonts w:cs="Arial"/>
        </w:rPr>
      </w:pPr>
      <w:r w:rsidRPr="00BD4893">
        <w:rPr>
          <w:rFonts w:cs="Arial"/>
        </w:rPr>
        <w:t>5.</w:t>
      </w:r>
      <w:r>
        <w:rPr>
          <w:rFonts w:cs="Arial"/>
        </w:rPr>
        <w:t xml:space="preserve">2 </w:t>
      </w:r>
      <w:r w:rsidR="003406E3">
        <w:rPr>
          <w:rFonts w:cs="Arial"/>
        </w:rPr>
        <w:t>Nachbarkommunen</w:t>
      </w:r>
      <w:r w:rsidR="003406E3">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w:t>
      </w:r>
      <w:r w:rsidR="003406E3">
        <w:rPr>
          <w:rFonts w:cs="Arial"/>
        </w:rPr>
        <w:t>1</w:t>
      </w:r>
    </w:p>
    <w:p w14:paraId="1D2B1718" w14:textId="6D7642B5" w:rsidR="003406E3" w:rsidRDefault="003406E3" w:rsidP="003D2BD0">
      <w:pPr>
        <w:pStyle w:val="KeinLeerraum"/>
        <w:spacing w:line="276" w:lineRule="auto"/>
        <w:ind w:firstLine="708"/>
        <w:jc w:val="both"/>
        <w:rPr>
          <w:rFonts w:cs="Arial"/>
        </w:rPr>
      </w:pPr>
      <w:r>
        <w:rPr>
          <w:rFonts w:cs="Arial"/>
        </w:rPr>
        <w:t>5.3 Belange der vorhandenen Nutzung</w:t>
      </w:r>
      <w:r>
        <w:rPr>
          <w:rFonts w:cs="Arial"/>
        </w:rPr>
        <w:tab/>
      </w:r>
      <w:r>
        <w:rPr>
          <w:rFonts w:cs="Arial"/>
        </w:rPr>
        <w:tab/>
      </w:r>
      <w:r>
        <w:rPr>
          <w:rFonts w:cs="Arial"/>
        </w:rPr>
        <w:tab/>
      </w:r>
      <w:r>
        <w:rPr>
          <w:rFonts w:cs="Arial"/>
        </w:rPr>
        <w:tab/>
      </w:r>
      <w:r>
        <w:rPr>
          <w:rFonts w:cs="Arial"/>
        </w:rPr>
        <w:tab/>
      </w:r>
      <w:r>
        <w:rPr>
          <w:rFonts w:cs="Arial"/>
        </w:rPr>
        <w:tab/>
      </w:r>
      <w:r>
        <w:rPr>
          <w:rFonts w:cs="Arial"/>
        </w:rPr>
        <w:tab/>
        <w:t>11</w:t>
      </w:r>
    </w:p>
    <w:p w14:paraId="6CEA1383" w14:textId="3ED335FA" w:rsidR="003406E3" w:rsidRDefault="003406E3" w:rsidP="003D2BD0">
      <w:pPr>
        <w:pStyle w:val="KeinLeerraum"/>
        <w:spacing w:line="276" w:lineRule="auto"/>
        <w:ind w:firstLine="708"/>
        <w:jc w:val="both"/>
        <w:rPr>
          <w:rFonts w:cs="Arial"/>
        </w:rPr>
      </w:pPr>
      <w:r>
        <w:rPr>
          <w:rFonts w:cs="Arial"/>
        </w:rPr>
        <w:t>5.4 Verkehr</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11</w:t>
      </w:r>
    </w:p>
    <w:p w14:paraId="47CA9A0D" w14:textId="2D454BE9" w:rsidR="003406E3" w:rsidRDefault="003406E3" w:rsidP="003D2BD0">
      <w:pPr>
        <w:pStyle w:val="KeinLeerraum"/>
        <w:spacing w:line="276" w:lineRule="auto"/>
        <w:ind w:firstLine="708"/>
        <w:jc w:val="both"/>
        <w:rPr>
          <w:rFonts w:cs="Arial"/>
        </w:rPr>
      </w:pPr>
      <w:r>
        <w:rPr>
          <w:rFonts w:cs="Arial"/>
        </w:rPr>
        <w:t>5.5 Immissionsbelastungen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11</w:t>
      </w:r>
    </w:p>
    <w:p w14:paraId="567DF46C" w14:textId="2819B142" w:rsidR="003406E3" w:rsidRDefault="003406E3" w:rsidP="003D2BD0">
      <w:pPr>
        <w:pStyle w:val="KeinLeerraum"/>
        <w:spacing w:line="276" w:lineRule="auto"/>
        <w:ind w:firstLine="708"/>
        <w:jc w:val="both"/>
        <w:rPr>
          <w:rFonts w:cs="Arial"/>
        </w:rPr>
      </w:pPr>
      <w:r>
        <w:rPr>
          <w:rFonts w:cs="Arial"/>
        </w:rPr>
        <w:t>5.6 Altlasten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11</w:t>
      </w:r>
    </w:p>
    <w:p w14:paraId="7CB1F130" w14:textId="63F309AC" w:rsidR="003406E3" w:rsidRDefault="003406E3" w:rsidP="003D2BD0">
      <w:pPr>
        <w:pStyle w:val="KeinLeerraum"/>
        <w:spacing w:line="276" w:lineRule="auto"/>
        <w:ind w:firstLine="708"/>
        <w:jc w:val="both"/>
        <w:rPr>
          <w:rFonts w:cs="Arial"/>
        </w:rPr>
      </w:pPr>
      <w:r>
        <w:rPr>
          <w:rFonts w:cs="Arial"/>
        </w:rPr>
        <w:t>5.7 Landschaftsschutz</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12</w:t>
      </w:r>
    </w:p>
    <w:p w14:paraId="58C3A5BB" w14:textId="0E8BD964" w:rsidR="003406E3" w:rsidRDefault="003406E3" w:rsidP="003D2BD0">
      <w:pPr>
        <w:pStyle w:val="KeinLeerraum"/>
        <w:spacing w:line="276" w:lineRule="auto"/>
        <w:ind w:firstLine="708"/>
        <w:jc w:val="both"/>
        <w:rPr>
          <w:rFonts w:cs="Arial"/>
        </w:rPr>
      </w:pPr>
      <w:r>
        <w:rPr>
          <w:rFonts w:cs="Arial"/>
        </w:rPr>
        <w:t>5.8 Artenschutz</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12</w:t>
      </w:r>
    </w:p>
    <w:p w14:paraId="261F8AE0" w14:textId="6B328E2C" w:rsidR="003406E3" w:rsidRDefault="003406E3" w:rsidP="003D2BD0">
      <w:pPr>
        <w:pStyle w:val="KeinLeerraum"/>
        <w:spacing w:line="276" w:lineRule="auto"/>
        <w:ind w:firstLine="708"/>
        <w:jc w:val="both"/>
        <w:rPr>
          <w:rFonts w:cs="Arial"/>
        </w:rPr>
      </w:pPr>
      <w:r>
        <w:rPr>
          <w:rFonts w:cs="Arial"/>
        </w:rPr>
        <w:t>5.9 Versorgung und Entsorgung</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12</w:t>
      </w:r>
    </w:p>
    <w:p w14:paraId="58C85A79" w14:textId="5E4A290B" w:rsidR="003406E3" w:rsidRDefault="003406E3" w:rsidP="003D2BD0">
      <w:pPr>
        <w:pStyle w:val="KeinLeerraum"/>
        <w:spacing w:line="276" w:lineRule="auto"/>
        <w:ind w:firstLine="708"/>
        <w:jc w:val="both"/>
        <w:rPr>
          <w:rFonts w:cs="Arial"/>
        </w:rPr>
      </w:pPr>
      <w:r>
        <w:rPr>
          <w:rFonts w:cs="Arial"/>
        </w:rPr>
        <w:t>5.10 Denkmalschutz</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12</w:t>
      </w:r>
    </w:p>
    <w:p w14:paraId="5E158354" w14:textId="3E8D03F6" w:rsidR="003406E3" w:rsidRPr="00BD4893" w:rsidRDefault="003406E3" w:rsidP="003D2BD0">
      <w:pPr>
        <w:pStyle w:val="KeinLeerraum"/>
        <w:spacing w:line="276" w:lineRule="auto"/>
        <w:ind w:firstLine="708"/>
        <w:jc w:val="both"/>
        <w:rPr>
          <w:rFonts w:cs="Arial"/>
        </w:rPr>
      </w:pPr>
      <w:r>
        <w:rPr>
          <w:rFonts w:cs="Arial"/>
        </w:rPr>
        <w:t>5.11 Ergebnis / Fazit</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12</w:t>
      </w:r>
    </w:p>
    <w:p w14:paraId="6A36E7D2" w14:textId="245BE926" w:rsidR="003D2BD0" w:rsidRPr="00BD4893" w:rsidRDefault="003D2BD0" w:rsidP="003D2BD0">
      <w:pPr>
        <w:pStyle w:val="KeinLeerraum"/>
        <w:spacing w:line="276" w:lineRule="auto"/>
        <w:jc w:val="both"/>
        <w:rPr>
          <w:rFonts w:cs="Arial"/>
          <w:b/>
        </w:rPr>
      </w:pPr>
      <w:r w:rsidRPr="00BD4893">
        <w:rPr>
          <w:rFonts w:cs="Arial"/>
          <w:b/>
        </w:rPr>
        <w:t xml:space="preserve">6. </w:t>
      </w:r>
      <w:r w:rsidR="006D2EED">
        <w:rPr>
          <w:rFonts w:cs="Arial"/>
          <w:b/>
        </w:rPr>
        <w:t>Belange von Natur und Landschaft</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sidR="006D2EED">
        <w:rPr>
          <w:rFonts w:cs="Arial"/>
          <w:b/>
        </w:rPr>
        <w:t>13</w:t>
      </w:r>
    </w:p>
    <w:p w14:paraId="5768631E" w14:textId="2BCC8D79" w:rsidR="003D2BD0" w:rsidRPr="00BD4893" w:rsidRDefault="003D2BD0" w:rsidP="003D2BD0">
      <w:pPr>
        <w:pStyle w:val="KeinLeerraum"/>
        <w:spacing w:line="276" w:lineRule="auto"/>
        <w:ind w:firstLine="708"/>
        <w:jc w:val="both"/>
        <w:rPr>
          <w:rFonts w:cs="Arial"/>
        </w:rPr>
      </w:pPr>
      <w:r w:rsidRPr="00BD4893">
        <w:rPr>
          <w:rFonts w:cs="Arial"/>
        </w:rPr>
        <w:t xml:space="preserve">6.1 </w:t>
      </w:r>
      <w:r w:rsidR="006D2EED">
        <w:rPr>
          <w:rFonts w:cs="Arial"/>
        </w:rPr>
        <w:t>Schutzgutbezogene Beschreibung der vorhandenen Umweltsituation</w:t>
      </w:r>
      <w:r>
        <w:rPr>
          <w:rFonts w:cs="Arial"/>
        </w:rPr>
        <w:tab/>
      </w:r>
      <w:r>
        <w:rPr>
          <w:rFonts w:cs="Arial"/>
        </w:rPr>
        <w:tab/>
        <w:t>1</w:t>
      </w:r>
      <w:r w:rsidR="006D2EED">
        <w:rPr>
          <w:rFonts w:cs="Arial"/>
        </w:rPr>
        <w:t>3</w:t>
      </w:r>
    </w:p>
    <w:p w14:paraId="5AAF4B17" w14:textId="71E169A2" w:rsidR="003D2BD0" w:rsidRPr="00BD4893" w:rsidRDefault="003D2BD0" w:rsidP="003D2BD0">
      <w:pPr>
        <w:pStyle w:val="KeinLeerraum"/>
        <w:spacing w:line="276" w:lineRule="auto"/>
        <w:ind w:firstLine="708"/>
        <w:jc w:val="both"/>
        <w:rPr>
          <w:rFonts w:cs="Arial"/>
        </w:rPr>
      </w:pPr>
      <w:r>
        <w:rPr>
          <w:rFonts w:cs="Arial"/>
        </w:rPr>
        <w:t xml:space="preserve">6.2 </w:t>
      </w:r>
      <w:r w:rsidR="006D2EED">
        <w:rPr>
          <w:rFonts w:cs="Arial"/>
        </w:rPr>
        <w:t>Schutzgüter</w:t>
      </w:r>
      <w:r w:rsidR="006D2EED">
        <w:rPr>
          <w:rFonts w:cs="Arial"/>
        </w:rPr>
        <w:tab/>
      </w:r>
      <w:r w:rsidR="006D2EED">
        <w:rPr>
          <w:rFonts w:cs="Arial"/>
        </w:rPr>
        <w:tab/>
      </w:r>
      <w:r w:rsidR="006D2EED">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1</w:t>
      </w:r>
      <w:r w:rsidR="006D2EED">
        <w:rPr>
          <w:rFonts w:cs="Arial"/>
        </w:rPr>
        <w:t>4</w:t>
      </w:r>
    </w:p>
    <w:p w14:paraId="11E09F5A" w14:textId="50B4F5CF" w:rsidR="003D2BD0" w:rsidRDefault="003D2BD0" w:rsidP="003D2BD0">
      <w:pPr>
        <w:pStyle w:val="KeinLeerraum"/>
        <w:spacing w:line="276" w:lineRule="auto"/>
        <w:ind w:firstLine="708"/>
        <w:jc w:val="both"/>
        <w:rPr>
          <w:rFonts w:cs="Arial"/>
        </w:rPr>
      </w:pPr>
      <w:r>
        <w:rPr>
          <w:rFonts w:cs="Arial"/>
        </w:rPr>
        <w:t xml:space="preserve">6.3 </w:t>
      </w:r>
      <w:r w:rsidR="00B425B8">
        <w:rPr>
          <w:rFonts w:cs="Arial"/>
        </w:rPr>
        <w:t xml:space="preserve">Wechselwirkungen zwischen den vorgenannten </w:t>
      </w:r>
      <w:r>
        <w:rPr>
          <w:rFonts w:cs="Arial"/>
        </w:rPr>
        <w:t>Schutzgüter</w:t>
      </w:r>
      <w:r w:rsidR="00B425B8">
        <w:rPr>
          <w:rFonts w:cs="Arial"/>
        </w:rPr>
        <w:t>n</w:t>
      </w:r>
      <w:r>
        <w:rPr>
          <w:rFonts w:cs="Arial"/>
        </w:rPr>
        <w:tab/>
      </w:r>
      <w:r>
        <w:rPr>
          <w:rFonts w:cs="Arial"/>
        </w:rPr>
        <w:tab/>
      </w:r>
      <w:r>
        <w:rPr>
          <w:rFonts w:cs="Arial"/>
        </w:rPr>
        <w:tab/>
        <w:t>1</w:t>
      </w:r>
      <w:r w:rsidR="00B425B8">
        <w:rPr>
          <w:rFonts w:cs="Arial"/>
        </w:rPr>
        <w:t>9</w:t>
      </w:r>
    </w:p>
    <w:p w14:paraId="4946D9D2" w14:textId="62DE5D51" w:rsidR="00B425B8" w:rsidRDefault="00B425B8" w:rsidP="003D2BD0">
      <w:pPr>
        <w:pStyle w:val="KeinLeerraum"/>
        <w:spacing w:line="276" w:lineRule="auto"/>
        <w:ind w:firstLine="708"/>
        <w:jc w:val="both"/>
        <w:rPr>
          <w:rFonts w:cs="Arial"/>
        </w:rPr>
      </w:pPr>
      <w:r>
        <w:rPr>
          <w:rFonts w:cs="Arial"/>
        </w:rPr>
        <w:t>6.4 Nullvariante und alternative Planungsmöglichkeiten</w:t>
      </w:r>
      <w:r>
        <w:rPr>
          <w:rFonts w:cs="Arial"/>
        </w:rPr>
        <w:tab/>
      </w:r>
      <w:r>
        <w:rPr>
          <w:rFonts w:cs="Arial"/>
        </w:rPr>
        <w:tab/>
      </w:r>
      <w:r>
        <w:rPr>
          <w:rFonts w:cs="Arial"/>
        </w:rPr>
        <w:tab/>
      </w:r>
      <w:r>
        <w:rPr>
          <w:rFonts w:cs="Arial"/>
        </w:rPr>
        <w:tab/>
        <w:t>19</w:t>
      </w:r>
    </w:p>
    <w:p w14:paraId="07AED2EE" w14:textId="78EB20DC" w:rsidR="00B425B8" w:rsidRDefault="00B425B8" w:rsidP="003D2BD0">
      <w:pPr>
        <w:pStyle w:val="KeinLeerraum"/>
        <w:spacing w:line="276" w:lineRule="auto"/>
        <w:ind w:firstLine="708"/>
        <w:jc w:val="both"/>
        <w:rPr>
          <w:rFonts w:cs="Arial"/>
        </w:rPr>
      </w:pPr>
      <w:r>
        <w:rPr>
          <w:rFonts w:cs="Arial"/>
        </w:rPr>
        <w:t>6.5 Kompensationsmaßnahmen und Artenschutz</w:t>
      </w:r>
      <w:r>
        <w:rPr>
          <w:rFonts w:cs="Arial"/>
        </w:rPr>
        <w:tab/>
      </w:r>
      <w:r>
        <w:rPr>
          <w:rFonts w:cs="Arial"/>
        </w:rPr>
        <w:tab/>
      </w:r>
      <w:r>
        <w:rPr>
          <w:rFonts w:cs="Arial"/>
        </w:rPr>
        <w:tab/>
      </w:r>
      <w:r>
        <w:rPr>
          <w:rFonts w:cs="Arial"/>
        </w:rPr>
        <w:tab/>
      </w:r>
      <w:r>
        <w:rPr>
          <w:rFonts w:cs="Arial"/>
        </w:rPr>
        <w:tab/>
        <w:t>20</w:t>
      </w:r>
    </w:p>
    <w:p w14:paraId="6F58A070" w14:textId="48EDDA6F" w:rsidR="00B425B8" w:rsidRDefault="00B425B8" w:rsidP="003D2BD0">
      <w:pPr>
        <w:pStyle w:val="KeinLeerraum"/>
        <w:spacing w:line="276" w:lineRule="auto"/>
        <w:ind w:firstLine="708"/>
        <w:jc w:val="both"/>
        <w:rPr>
          <w:rFonts w:cs="Arial"/>
        </w:rPr>
      </w:pPr>
      <w:r>
        <w:rPr>
          <w:rFonts w:cs="Arial"/>
        </w:rPr>
        <w:t>6.6 Landschaftsraum/Schutzgebiete</w:t>
      </w:r>
      <w:r>
        <w:rPr>
          <w:rFonts w:cs="Arial"/>
        </w:rPr>
        <w:tab/>
      </w:r>
      <w:r>
        <w:rPr>
          <w:rFonts w:cs="Arial"/>
        </w:rPr>
        <w:tab/>
      </w:r>
      <w:r>
        <w:rPr>
          <w:rFonts w:cs="Arial"/>
        </w:rPr>
        <w:tab/>
      </w:r>
      <w:r>
        <w:rPr>
          <w:rFonts w:cs="Arial"/>
        </w:rPr>
        <w:tab/>
      </w:r>
      <w:r>
        <w:rPr>
          <w:rFonts w:cs="Arial"/>
        </w:rPr>
        <w:tab/>
      </w:r>
      <w:r>
        <w:rPr>
          <w:rFonts w:cs="Arial"/>
        </w:rPr>
        <w:tab/>
      </w:r>
      <w:r>
        <w:rPr>
          <w:rFonts w:cs="Arial"/>
        </w:rPr>
        <w:tab/>
        <w:t>20</w:t>
      </w:r>
    </w:p>
    <w:p w14:paraId="67E1B401" w14:textId="44F4F50B" w:rsidR="00B425B8" w:rsidRDefault="00B425B8" w:rsidP="003D2BD0">
      <w:pPr>
        <w:pStyle w:val="KeinLeerraum"/>
        <w:spacing w:line="276" w:lineRule="auto"/>
        <w:ind w:firstLine="708"/>
        <w:jc w:val="both"/>
        <w:rPr>
          <w:rFonts w:cs="Arial"/>
        </w:rPr>
      </w:pPr>
      <w:r>
        <w:rPr>
          <w:rFonts w:cs="Arial"/>
        </w:rPr>
        <w:t>6.7 Wirkfaktoren des Vorhabens</w:t>
      </w:r>
      <w:r>
        <w:rPr>
          <w:rFonts w:cs="Arial"/>
        </w:rPr>
        <w:tab/>
      </w:r>
      <w:r>
        <w:rPr>
          <w:rFonts w:cs="Arial"/>
        </w:rPr>
        <w:tab/>
      </w:r>
      <w:r>
        <w:rPr>
          <w:rFonts w:cs="Arial"/>
        </w:rPr>
        <w:tab/>
      </w:r>
      <w:r>
        <w:rPr>
          <w:rFonts w:cs="Arial"/>
        </w:rPr>
        <w:tab/>
      </w:r>
      <w:r>
        <w:rPr>
          <w:rFonts w:cs="Arial"/>
        </w:rPr>
        <w:tab/>
      </w:r>
      <w:r>
        <w:rPr>
          <w:rFonts w:cs="Arial"/>
        </w:rPr>
        <w:tab/>
      </w:r>
      <w:r>
        <w:rPr>
          <w:rFonts w:cs="Arial"/>
        </w:rPr>
        <w:tab/>
        <w:t>20</w:t>
      </w:r>
    </w:p>
    <w:p w14:paraId="04698689" w14:textId="13920119" w:rsidR="00B425B8" w:rsidRDefault="00B425B8" w:rsidP="003D2BD0">
      <w:pPr>
        <w:pStyle w:val="KeinLeerraum"/>
        <w:spacing w:line="276" w:lineRule="auto"/>
        <w:ind w:firstLine="708"/>
        <w:jc w:val="both"/>
        <w:rPr>
          <w:rFonts w:cs="Arial"/>
        </w:rPr>
      </w:pPr>
      <w:r>
        <w:rPr>
          <w:rFonts w:cs="Arial"/>
        </w:rPr>
        <w:t>6.8 Ergebnis / Fazit</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20</w:t>
      </w:r>
    </w:p>
    <w:p w14:paraId="6340CBE2" w14:textId="28EA28B4" w:rsidR="00B425B8" w:rsidRDefault="00B425B8" w:rsidP="003D2BD0">
      <w:pPr>
        <w:pStyle w:val="KeinLeerraum"/>
        <w:spacing w:line="276" w:lineRule="auto"/>
        <w:ind w:firstLine="708"/>
        <w:jc w:val="both"/>
        <w:rPr>
          <w:rFonts w:cs="Arial"/>
        </w:rPr>
      </w:pPr>
      <w:r>
        <w:rPr>
          <w:rFonts w:cs="Arial"/>
        </w:rPr>
        <w:t>6.9 Methodisches Vorgehen</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t>21</w:t>
      </w:r>
    </w:p>
    <w:p w14:paraId="3A285456" w14:textId="1FF1E18F" w:rsidR="00B425B8" w:rsidRPr="00BD4893" w:rsidRDefault="00B425B8" w:rsidP="003D2BD0">
      <w:pPr>
        <w:pStyle w:val="KeinLeerraum"/>
        <w:spacing w:line="276" w:lineRule="auto"/>
        <w:ind w:firstLine="708"/>
        <w:jc w:val="both"/>
        <w:rPr>
          <w:rFonts w:cs="Arial"/>
        </w:rPr>
      </w:pPr>
      <w:r>
        <w:rPr>
          <w:rFonts w:cs="Arial"/>
        </w:rPr>
        <w:t>6.10 Allgemein verständliche Zusammenfassung</w:t>
      </w:r>
      <w:r>
        <w:rPr>
          <w:rFonts w:cs="Arial"/>
        </w:rPr>
        <w:tab/>
      </w:r>
      <w:r>
        <w:rPr>
          <w:rFonts w:cs="Arial"/>
        </w:rPr>
        <w:tab/>
      </w:r>
      <w:r>
        <w:rPr>
          <w:rFonts w:cs="Arial"/>
        </w:rPr>
        <w:tab/>
      </w:r>
      <w:r>
        <w:rPr>
          <w:rFonts w:cs="Arial"/>
        </w:rPr>
        <w:tab/>
      </w:r>
      <w:r>
        <w:rPr>
          <w:rFonts w:cs="Arial"/>
        </w:rPr>
        <w:tab/>
        <w:t>21</w:t>
      </w:r>
    </w:p>
    <w:p w14:paraId="714E0C0B" w14:textId="159DD3E0" w:rsidR="003D2BD0" w:rsidRPr="00BD4893" w:rsidRDefault="003D2BD0" w:rsidP="003D2BD0">
      <w:pPr>
        <w:pStyle w:val="KeinLeerraum"/>
        <w:spacing w:line="276" w:lineRule="auto"/>
        <w:jc w:val="both"/>
        <w:rPr>
          <w:rFonts w:cs="Arial"/>
          <w:b/>
        </w:rPr>
      </w:pPr>
      <w:r w:rsidRPr="00BD4893">
        <w:rPr>
          <w:rFonts w:cs="Arial"/>
          <w:b/>
        </w:rPr>
        <w:t>7. Städte</w:t>
      </w:r>
      <w:r>
        <w:rPr>
          <w:rFonts w:cs="Arial"/>
          <w:b/>
        </w:rPr>
        <w:t>bauliche Flächenbilanz</w:t>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Pr>
          <w:rFonts w:cs="Arial"/>
          <w:b/>
        </w:rPr>
        <w:tab/>
      </w:r>
      <w:r w:rsidR="00B425B8">
        <w:rPr>
          <w:rFonts w:cs="Arial"/>
          <w:b/>
        </w:rPr>
        <w:t>22</w:t>
      </w:r>
    </w:p>
    <w:p w14:paraId="5A3105B8" w14:textId="681D8A3B" w:rsidR="003D2BD0" w:rsidRPr="00BD4893" w:rsidRDefault="003D2BD0" w:rsidP="003D2BD0">
      <w:pPr>
        <w:pStyle w:val="KeinLeerraum"/>
        <w:spacing w:line="276" w:lineRule="auto"/>
        <w:jc w:val="both"/>
        <w:rPr>
          <w:rFonts w:cs="Arial"/>
          <w:b/>
        </w:rPr>
      </w:pPr>
      <w:r w:rsidRPr="00BD4893">
        <w:rPr>
          <w:rFonts w:cs="Arial"/>
          <w:b/>
        </w:rPr>
        <w:t xml:space="preserve">8. Bearbeitungs– </w:t>
      </w:r>
      <w:r w:rsidR="00B425B8">
        <w:rPr>
          <w:rFonts w:cs="Arial"/>
          <w:b/>
        </w:rPr>
        <w:t xml:space="preserve">und Verfahrensvermerke </w:t>
      </w:r>
      <w:r w:rsidR="00B425B8">
        <w:rPr>
          <w:rFonts w:cs="Arial"/>
          <w:b/>
        </w:rPr>
        <w:tab/>
      </w:r>
      <w:r w:rsidR="00B425B8">
        <w:rPr>
          <w:rFonts w:cs="Arial"/>
          <w:b/>
        </w:rPr>
        <w:tab/>
      </w:r>
      <w:r w:rsidR="00B425B8">
        <w:rPr>
          <w:rFonts w:cs="Arial"/>
          <w:b/>
        </w:rPr>
        <w:tab/>
      </w:r>
      <w:r w:rsidR="00B425B8">
        <w:rPr>
          <w:rFonts w:cs="Arial"/>
          <w:b/>
        </w:rPr>
        <w:tab/>
      </w:r>
      <w:r w:rsidR="00B425B8">
        <w:rPr>
          <w:rFonts w:cs="Arial"/>
          <w:b/>
        </w:rPr>
        <w:tab/>
      </w:r>
      <w:r w:rsidR="00B425B8">
        <w:rPr>
          <w:rFonts w:cs="Arial"/>
          <w:b/>
        </w:rPr>
        <w:tab/>
      </w:r>
      <w:r w:rsidR="00B425B8">
        <w:rPr>
          <w:rFonts w:cs="Arial"/>
          <w:b/>
        </w:rPr>
        <w:tab/>
        <w:t>23</w:t>
      </w:r>
    </w:p>
    <w:p w14:paraId="694A3A27" w14:textId="77777777" w:rsidR="001F5EAA" w:rsidRDefault="001F5EAA" w:rsidP="001F5EAA">
      <w:pPr>
        <w:pStyle w:val="KeinLeerraum"/>
        <w:spacing w:line="276" w:lineRule="auto"/>
        <w:jc w:val="both"/>
        <w:rPr>
          <w:rFonts w:cs="Arial"/>
          <w:b/>
        </w:rPr>
      </w:pPr>
    </w:p>
    <w:p w14:paraId="5FA5DEAE" w14:textId="77777777" w:rsidR="001F5EAA" w:rsidRPr="001F5EAA" w:rsidRDefault="001F5EAA" w:rsidP="001F5EAA">
      <w:pPr>
        <w:pStyle w:val="KeinLeerraum"/>
        <w:spacing w:line="276" w:lineRule="auto"/>
        <w:jc w:val="both"/>
        <w:rPr>
          <w:rFonts w:cs="Arial"/>
          <w:b/>
        </w:rPr>
      </w:pPr>
    </w:p>
    <w:p w14:paraId="795CA45B" w14:textId="77777777" w:rsidR="0025227B" w:rsidRPr="00695C25" w:rsidRDefault="0025227B">
      <w:pPr>
        <w:rPr>
          <w:color w:val="000000" w:themeColor="text1"/>
        </w:rPr>
      </w:pPr>
      <w:r w:rsidRPr="00695C25">
        <w:rPr>
          <w:color w:val="000000" w:themeColor="text1"/>
        </w:rPr>
        <w:br w:type="page"/>
      </w:r>
    </w:p>
    <w:p w14:paraId="721A2D84" w14:textId="77777777" w:rsidR="0010010B" w:rsidRPr="009B2362" w:rsidRDefault="0010010B" w:rsidP="0010010B">
      <w:pPr>
        <w:pStyle w:val="berschrift1"/>
        <w:jc w:val="cente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lastRenderedPageBreak/>
        <w:t>1</w:t>
      </w:r>
      <w:r w:rsidRPr="009B2362">
        <w:rPr>
          <w:rFonts w:asciiTheme="minorHAnsi" w:hAnsiTheme="minorHAnsi" w:cstheme="minorHAnsi"/>
          <w:b/>
          <w:color w:val="000000" w:themeColor="text1"/>
          <w:sz w:val="28"/>
          <w:szCs w:val="28"/>
        </w:rPr>
        <w:t xml:space="preserve">. </w:t>
      </w:r>
      <w:r>
        <w:rPr>
          <w:rFonts w:asciiTheme="minorHAnsi" w:hAnsiTheme="minorHAnsi" w:cstheme="minorHAnsi"/>
          <w:b/>
          <w:color w:val="auto"/>
          <w:sz w:val="28"/>
          <w:szCs w:val="28"/>
        </w:rPr>
        <w:t>Angabe der Rechtsgrundlage</w:t>
      </w:r>
    </w:p>
    <w:p w14:paraId="715127E5" w14:textId="3A4FA94E" w:rsidR="0010010B" w:rsidRPr="00695C25" w:rsidRDefault="008B6DB8" w:rsidP="0010010B">
      <w:pPr>
        <w:autoSpaceDE w:val="0"/>
        <w:autoSpaceDN w:val="0"/>
        <w:adjustRightInd w:val="0"/>
        <w:spacing w:after="0"/>
        <w:jc w:val="both"/>
        <w:rPr>
          <w:rFonts w:cs="Arial"/>
          <w:color w:val="000000" w:themeColor="text1"/>
        </w:rPr>
      </w:pPr>
      <w:r>
        <w:rPr>
          <w:noProof/>
          <w:lang w:eastAsia="de-DE"/>
        </w:rPr>
        <mc:AlternateContent>
          <mc:Choice Requires="wps">
            <w:drawing>
              <wp:inline distT="0" distB="0" distL="0" distR="0" wp14:anchorId="20EB4741" wp14:editId="238B83E5">
                <wp:extent cx="5760720" cy="43180"/>
                <wp:effectExtent l="4445" t="5715" r="6985" b="8255"/>
                <wp:docPr id="19"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60720" cy="43180"/>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FBCC4E2" id="_x0000_t110" coordsize="21600,21600" o:spt="110" path="m10800,l,10800,10800,21600,21600,10800xe">
                <v:stroke joinstyle="miter"/>
                <v:path gradientshapeok="t" o:connecttype="rect" textboxrect="5400,5400,16200,16200"/>
              </v:shapetype>
              <v:shape id="AutoShape 1" o:spid="_x0000_s1026" type="#_x0000_t110" alt="Light horizontal" style="width:453.6pt;height:3.4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" fillcolor="black [3213]" stroked="f" strokecolor="black [3213]">
                <v:fill r:id="rId11" o:title="" type="pattern"/>
                <w10:anchorlock/>
              </v:shape>
            </w:pict>
          </mc:Fallback>
        </mc:AlternateContent>
      </w:r>
    </w:p>
    <w:p w14:paraId="517481A3" w14:textId="77777777" w:rsidR="0010010B" w:rsidRDefault="0010010B" w:rsidP="0010010B">
      <w:pPr>
        <w:autoSpaceDE w:val="0"/>
        <w:autoSpaceDN w:val="0"/>
        <w:adjustRightInd w:val="0"/>
        <w:spacing w:after="0"/>
        <w:jc w:val="both"/>
        <w:rPr>
          <w:rFonts w:cs="Arial"/>
          <w:color w:val="000000" w:themeColor="text1"/>
        </w:rPr>
      </w:pPr>
    </w:p>
    <w:p w14:paraId="7D9E3762" w14:textId="77777777" w:rsidR="0010010B" w:rsidRDefault="0010010B" w:rsidP="0010010B">
      <w:pPr>
        <w:autoSpaceDE w:val="0"/>
        <w:autoSpaceDN w:val="0"/>
        <w:adjustRightInd w:val="0"/>
        <w:spacing w:after="0"/>
        <w:jc w:val="both"/>
        <w:rPr>
          <w:rFonts w:cs="Arial"/>
          <w:color w:val="000000" w:themeColor="text1"/>
        </w:rPr>
      </w:pPr>
    </w:p>
    <w:p w14:paraId="0F82D934" w14:textId="2341070B" w:rsidR="00F74776" w:rsidRPr="00421F72" w:rsidRDefault="00F74776" w:rsidP="00F327CD">
      <w:pPr>
        <w:pStyle w:val="Aufzhlungen"/>
      </w:pPr>
      <w:r w:rsidRPr="00421F72">
        <w:t xml:space="preserve">Baugesetzbuch (BauGB) in der Fassung der Bekanntmachung vom </w:t>
      </w:r>
      <w:r w:rsidR="00AA1902" w:rsidRPr="00421F72">
        <w:t>03</w:t>
      </w:r>
      <w:r w:rsidRPr="00421F72">
        <w:t>.</w:t>
      </w:r>
      <w:r w:rsidR="00AA1902" w:rsidRPr="00421F72">
        <w:t>11</w:t>
      </w:r>
      <w:r w:rsidRPr="00421F72">
        <w:t>.20</w:t>
      </w:r>
      <w:r w:rsidR="00AA1902" w:rsidRPr="00421F72">
        <w:t>17</w:t>
      </w:r>
      <w:r w:rsidRPr="00421F72">
        <w:t xml:space="preserve"> (BGBl. </w:t>
      </w:r>
      <w:r w:rsidR="00AA1902" w:rsidRPr="00421F72">
        <w:t>I</w:t>
      </w:r>
      <w:r w:rsidRPr="00421F72">
        <w:t xml:space="preserve"> S. </w:t>
      </w:r>
      <w:r w:rsidR="00AA1902" w:rsidRPr="00421F72">
        <w:t>3634</w:t>
      </w:r>
      <w:r w:rsidRPr="00421F72">
        <w:t xml:space="preserve">), zuletzt geändert durch Artikel </w:t>
      </w:r>
      <w:r w:rsidR="00367182">
        <w:t>2</w:t>
      </w:r>
      <w:r w:rsidR="00AA1902" w:rsidRPr="00421F72">
        <w:t xml:space="preserve"> </w:t>
      </w:r>
      <w:r w:rsidR="00F327CD">
        <w:t xml:space="preserve">Vereinheitlichung des Energieeinsparrechts </w:t>
      </w:r>
      <w:r w:rsidRPr="00421F72">
        <w:t>v</w:t>
      </w:r>
      <w:r w:rsidR="004C1895">
        <w:t>om</w:t>
      </w:r>
      <w:r w:rsidRPr="00421F72">
        <w:t xml:space="preserve"> </w:t>
      </w:r>
      <w:r w:rsidR="00F327CD">
        <w:t>08.08.2020</w:t>
      </w:r>
      <w:r w:rsidRPr="00421F72">
        <w:t xml:space="preserve"> (BGBl. </w:t>
      </w:r>
      <w:r w:rsidR="00AA1902" w:rsidRPr="00421F72">
        <w:t>I</w:t>
      </w:r>
      <w:r w:rsidRPr="00421F72">
        <w:t xml:space="preserve"> S. </w:t>
      </w:r>
      <w:r w:rsidR="00AA1902" w:rsidRPr="00421F72">
        <w:t>1</w:t>
      </w:r>
      <w:r w:rsidR="00F327CD">
        <w:t>72</w:t>
      </w:r>
      <w:r w:rsidRPr="00421F72">
        <w:t>8);</w:t>
      </w:r>
    </w:p>
    <w:p w14:paraId="29D368A6" w14:textId="6A315191" w:rsidR="00F74776" w:rsidRPr="00421F72" w:rsidRDefault="00F74776" w:rsidP="00F74776">
      <w:pPr>
        <w:pStyle w:val="Aufzhlungen"/>
      </w:pPr>
      <w:r w:rsidRPr="00421F72">
        <w:t xml:space="preserve">Baunutzungsverordnung (BauNVO) in der Fassung der Bekanntmachung vom 21.11.2017 (BGBl. </w:t>
      </w:r>
      <w:r w:rsidR="00AA1902" w:rsidRPr="00421F72">
        <w:t>I</w:t>
      </w:r>
      <w:r w:rsidRPr="00421F72">
        <w:t xml:space="preserve"> S. 3786);</w:t>
      </w:r>
    </w:p>
    <w:p w14:paraId="2E626A18" w14:textId="6D78DFD7" w:rsidR="00F74776" w:rsidRPr="00421F72" w:rsidRDefault="00F74776" w:rsidP="00F74776">
      <w:pPr>
        <w:pStyle w:val="Aufzhlungen"/>
      </w:pPr>
      <w:r w:rsidRPr="00421F72">
        <w:t>Planzeichenverordnung (Plan</w:t>
      </w:r>
      <w:r w:rsidR="004B15B3">
        <w:t>Z</w:t>
      </w:r>
      <w:r w:rsidRPr="00421F72">
        <w:t>V) in der Fassung vom 18.12.1990 (BGBl.</w:t>
      </w:r>
      <w:r w:rsidR="00AA1902" w:rsidRPr="00421F72">
        <w:t xml:space="preserve"> 1991</w:t>
      </w:r>
      <w:r w:rsidRPr="00421F72">
        <w:t xml:space="preserve"> </w:t>
      </w:r>
      <w:r w:rsidR="00AA1902" w:rsidRPr="00421F72">
        <w:t>I</w:t>
      </w:r>
      <w:r w:rsidRPr="00421F72">
        <w:t xml:space="preserve"> S. 58), zuletzt geändert durch Artikel 3 </w:t>
      </w:r>
      <w:r w:rsidR="00AA1902" w:rsidRPr="00421F72">
        <w:t xml:space="preserve">vom </w:t>
      </w:r>
      <w:r w:rsidR="00B060D2">
        <w:t>0</w:t>
      </w:r>
      <w:r w:rsidR="00AA1902" w:rsidRPr="00421F72">
        <w:t>4.0</w:t>
      </w:r>
      <w:r w:rsidR="00B060D2">
        <w:t>5</w:t>
      </w:r>
      <w:r w:rsidR="00AA1902" w:rsidRPr="00421F72">
        <w:t>.20</w:t>
      </w:r>
      <w:r w:rsidR="00B060D2">
        <w:t>17</w:t>
      </w:r>
      <w:r w:rsidRPr="00421F72">
        <w:t xml:space="preserve"> (BGBl. </w:t>
      </w:r>
      <w:r w:rsidR="00AA1902" w:rsidRPr="00421F72">
        <w:t>I</w:t>
      </w:r>
      <w:r w:rsidRPr="00421F72">
        <w:t xml:space="preserve"> S. 1</w:t>
      </w:r>
      <w:r w:rsidR="00AA1902" w:rsidRPr="00421F72">
        <w:t>0</w:t>
      </w:r>
      <w:r w:rsidR="00B060D2">
        <w:t>57</w:t>
      </w:r>
      <w:r w:rsidRPr="00421F72">
        <w:t>);</w:t>
      </w:r>
    </w:p>
    <w:p w14:paraId="108CE0A1" w14:textId="0F274975" w:rsidR="00F74776" w:rsidRPr="00421F72" w:rsidRDefault="00F74776" w:rsidP="00F74776">
      <w:pPr>
        <w:pStyle w:val="Aufzhlungen"/>
      </w:pPr>
      <w:r w:rsidRPr="00421F72">
        <w:t>Bauordnung für das Land Nordrhein-Westfalen (Landesbauordnung 2018 - BauO NRW 2018) in der Fassung der Bekanntmachung vom 21.</w:t>
      </w:r>
      <w:r w:rsidR="00FF2AFD" w:rsidRPr="00421F72">
        <w:t>07.</w:t>
      </w:r>
      <w:r w:rsidRPr="00421F72">
        <w:t>2018 (GV. NRW S. 4</w:t>
      </w:r>
      <w:r w:rsidR="00FF2AFD" w:rsidRPr="00421F72">
        <w:t>2</w:t>
      </w:r>
      <w:r w:rsidRPr="00421F72">
        <w:t>1)</w:t>
      </w:r>
      <w:r w:rsidR="00FF2AFD" w:rsidRPr="00421F72">
        <w:t>, zuletzt geändert durch Gesetz vom 01.12.2020 (GV NRW. S. 1109)</w:t>
      </w:r>
      <w:r w:rsidRPr="00421F72">
        <w:t>;</w:t>
      </w:r>
    </w:p>
    <w:p w14:paraId="07924607" w14:textId="3D2BEAF1" w:rsidR="00F74776" w:rsidRPr="00421F72" w:rsidRDefault="00F74776" w:rsidP="00F74776">
      <w:pPr>
        <w:pStyle w:val="Aufzhlungen"/>
      </w:pPr>
      <w:r w:rsidRPr="00421F72">
        <w:t>Gemeindeordnung Nordrhein-Westfalen (GO</w:t>
      </w:r>
      <w:r w:rsidR="00FF2AFD" w:rsidRPr="00421F72">
        <w:t xml:space="preserve"> </w:t>
      </w:r>
      <w:r w:rsidRPr="00421F72">
        <w:t xml:space="preserve">NRW) in der Fassung der Bekanntmachung vom 14.07.1994 (GV NRW S. 666), zuletzt geändert durch Artikel </w:t>
      </w:r>
      <w:r w:rsidR="000075EA">
        <w:t>3</w:t>
      </w:r>
      <w:r w:rsidRPr="00421F72">
        <w:t xml:space="preserve"> des Gesetzes vom </w:t>
      </w:r>
      <w:r w:rsidR="000075EA">
        <w:t>29</w:t>
      </w:r>
      <w:r w:rsidRPr="00421F72">
        <w:t>.</w:t>
      </w:r>
      <w:r w:rsidR="000075EA">
        <w:t>09</w:t>
      </w:r>
      <w:r w:rsidRPr="00421F72">
        <w:t>.20</w:t>
      </w:r>
      <w:r w:rsidR="00421F72" w:rsidRPr="00421F72">
        <w:t>2</w:t>
      </w:r>
      <w:r w:rsidR="000075EA">
        <w:t>0</w:t>
      </w:r>
      <w:r w:rsidRPr="00421F72">
        <w:t xml:space="preserve"> (GV NRW S. </w:t>
      </w:r>
      <w:r w:rsidR="000075EA">
        <w:t>916</w:t>
      </w:r>
      <w:r w:rsidRPr="00421F72">
        <w:t>);</w:t>
      </w:r>
    </w:p>
    <w:p w14:paraId="11951D3D" w14:textId="08692C61" w:rsidR="00F74776" w:rsidRPr="00421F72" w:rsidRDefault="00F74776" w:rsidP="00F74776">
      <w:pPr>
        <w:pStyle w:val="Aufzhlungen"/>
      </w:pPr>
      <w:r w:rsidRPr="00421F72">
        <w:t>Gesetz über Naturschutz und Landschaftspflege (Bundesnaturschutzgesetz – BNatSchG) vom 29.07.2009 (BGBl. 1 S. 2542), zuletzt geändert durch Gesetz vom 0</w:t>
      </w:r>
      <w:r w:rsidR="00421F72" w:rsidRPr="00421F72">
        <w:t>4</w:t>
      </w:r>
      <w:r w:rsidRPr="00421F72">
        <w:t>.0</w:t>
      </w:r>
      <w:r w:rsidR="00421F72" w:rsidRPr="00421F72">
        <w:t>3</w:t>
      </w:r>
      <w:r w:rsidRPr="00421F72">
        <w:t>.20</w:t>
      </w:r>
      <w:r w:rsidR="00421F72" w:rsidRPr="00421F72">
        <w:t>20</w:t>
      </w:r>
      <w:r w:rsidRPr="00421F72">
        <w:t xml:space="preserve"> (BGBl. </w:t>
      </w:r>
      <w:r w:rsidR="00421F72" w:rsidRPr="00421F72">
        <w:t>I</w:t>
      </w:r>
      <w:r w:rsidRPr="00421F72">
        <w:t xml:space="preserve"> S. </w:t>
      </w:r>
      <w:r w:rsidR="00421F72" w:rsidRPr="00421F72">
        <w:t>440</w:t>
      </w:r>
      <w:r w:rsidRPr="00421F72">
        <w:t>);</w:t>
      </w:r>
    </w:p>
    <w:p w14:paraId="208F6476" w14:textId="025964B0" w:rsidR="00F74776" w:rsidRPr="00421F72" w:rsidRDefault="004B15B3" w:rsidP="00F74776">
      <w:pPr>
        <w:pStyle w:val="Aufzhlungen"/>
      </w:pPr>
      <w:r>
        <w:t xml:space="preserve">Gesetz zum Schutz der Natur in NRW - </w:t>
      </w:r>
      <w:r w:rsidR="00F74776" w:rsidRPr="00421F72">
        <w:t>Landesnaturschutzgesetz NRW (LNatSchG) vom 15.11.2016 (GV NRW S. 93</w:t>
      </w:r>
      <w:r w:rsidR="00421F72" w:rsidRPr="00421F72">
        <w:t>4</w:t>
      </w:r>
      <w:r w:rsidR="00F74776" w:rsidRPr="00421F72">
        <w:t>)</w:t>
      </w:r>
      <w:r w:rsidR="00421F72" w:rsidRPr="00421F72">
        <w:t>, zuletzt geändert durch Artikel 5 des Gesetzes vom 04.05.2021 (GV NRW. S. 560)</w:t>
      </w:r>
    </w:p>
    <w:p w14:paraId="68C91DBA" w14:textId="77777777" w:rsidR="00225B47" w:rsidRPr="00225B47" w:rsidRDefault="00225B47" w:rsidP="00225B47">
      <w:pPr>
        <w:autoSpaceDE w:val="0"/>
        <w:autoSpaceDN w:val="0"/>
        <w:adjustRightInd w:val="0"/>
        <w:spacing w:after="0"/>
        <w:jc w:val="both"/>
        <w:rPr>
          <w:rFonts w:cs="Arial"/>
        </w:rPr>
      </w:pPr>
    </w:p>
    <w:p w14:paraId="06865B84" w14:textId="77777777" w:rsidR="00FE1FC9" w:rsidRPr="00225B47" w:rsidRDefault="00FE1FC9" w:rsidP="00FE1FC9">
      <w:pPr>
        <w:autoSpaceDE w:val="0"/>
        <w:autoSpaceDN w:val="0"/>
        <w:adjustRightInd w:val="0"/>
        <w:spacing w:after="0"/>
        <w:jc w:val="both"/>
        <w:rPr>
          <w:rFonts w:cs="Arial"/>
        </w:rPr>
      </w:pPr>
    </w:p>
    <w:p w14:paraId="6B717C7D" w14:textId="77777777" w:rsidR="00FE1FC9" w:rsidRPr="00695C25" w:rsidRDefault="00FE1FC9" w:rsidP="00FE1FC9">
      <w:pPr>
        <w:autoSpaceDE w:val="0"/>
        <w:autoSpaceDN w:val="0"/>
        <w:adjustRightInd w:val="0"/>
        <w:spacing w:after="0"/>
        <w:jc w:val="both"/>
        <w:rPr>
          <w:rFonts w:cs="Arial"/>
          <w:color w:val="000000" w:themeColor="text1"/>
        </w:rPr>
      </w:pPr>
    </w:p>
    <w:p w14:paraId="7BC1C7AF" w14:textId="77777777" w:rsidR="00FE1FC9" w:rsidRPr="00695C25" w:rsidRDefault="00FE1FC9">
      <w:pPr>
        <w:rPr>
          <w:rFonts w:cs="Arial"/>
          <w:color w:val="000000" w:themeColor="text1"/>
        </w:rPr>
      </w:pPr>
      <w:r w:rsidRPr="00695C25">
        <w:rPr>
          <w:rFonts w:cs="Arial"/>
          <w:color w:val="000000" w:themeColor="text1"/>
        </w:rPr>
        <w:br w:type="page"/>
      </w:r>
    </w:p>
    <w:p w14:paraId="54168394" w14:textId="77777777" w:rsidR="00272EB3" w:rsidRPr="009B2362" w:rsidRDefault="00272EB3" w:rsidP="009B2362">
      <w:pPr>
        <w:pStyle w:val="berschrift1"/>
        <w:jc w:val="center"/>
        <w:rPr>
          <w:rFonts w:asciiTheme="minorHAnsi" w:hAnsiTheme="minorHAnsi" w:cstheme="minorHAnsi"/>
          <w:b/>
          <w:color w:val="000000" w:themeColor="text1"/>
          <w:sz w:val="28"/>
          <w:szCs w:val="28"/>
        </w:rPr>
      </w:pPr>
      <w:r w:rsidRPr="009B2362">
        <w:rPr>
          <w:rFonts w:asciiTheme="minorHAnsi" w:hAnsiTheme="minorHAnsi" w:cstheme="minorHAnsi"/>
          <w:b/>
          <w:color w:val="000000" w:themeColor="text1"/>
          <w:sz w:val="28"/>
          <w:szCs w:val="28"/>
        </w:rPr>
        <w:lastRenderedPageBreak/>
        <w:t xml:space="preserve">2. </w:t>
      </w:r>
      <w:r w:rsidRPr="009B2362">
        <w:rPr>
          <w:rFonts w:asciiTheme="minorHAnsi" w:hAnsiTheme="minorHAnsi" w:cstheme="minorHAnsi"/>
          <w:b/>
          <w:color w:val="auto"/>
          <w:sz w:val="28"/>
          <w:szCs w:val="28"/>
        </w:rPr>
        <w:t xml:space="preserve">Planungsanlass </w:t>
      </w:r>
      <w:r w:rsidR="00B5635A" w:rsidRPr="009B2362">
        <w:rPr>
          <w:rFonts w:asciiTheme="minorHAnsi" w:hAnsiTheme="minorHAnsi" w:cstheme="minorHAnsi"/>
          <w:b/>
          <w:color w:val="auto"/>
          <w:sz w:val="28"/>
          <w:szCs w:val="28"/>
        </w:rPr>
        <w:t>und Planungsziel</w:t>
      </w:r>
    </w:p>
    <w:p w14:paraId="7EC29A1B" w14:textId="59CF029D" w:rsidR="00272EB3" w:rsidRPr="00695C25" w:rsidRDefault="008B6DB8" w:rsidP="00272EB3">
      <w:pPr>
        <w:autoSpaceDE w:val="0"/>
        <w:autoSpaceDN w:val="0"/>
        <w:adjustRightInd w:val="0"/>
        <w:spacing w:after="0"/>
        <w:jc w:val="both"/>
        <w:rPr>
          <w:rFonts w:cs="Arial"/>
          <w:color w:val="000000" w:themeColor="text1"/>
        </w:rPr>
      </w:pPr>
      <w:r>
        <w:rPr>
          <w:noProof/>
          <w:lang w:eastAsia="de-DE"/>
        </w:rPr>
        <mc:AlternateContent>
          <mc:Choice Requires="wps">
            <w:drawing>
              <wp:inline distT="0" distB="0" distL="0" distR="0" wp14:anchorId="4E0E99E9" wp14:editId="677A4C53">
                <wp:extent cx="5760720" cy="43180"/>
                <wp:effectExtent l="4445" t="5715" r="6985" b="8255"/>
                <wp:docPr id="18" name="AutoShape 56"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60720" cy="43180"/>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 w14:anchorId="1056BB59" id="AutoShape 56" o:spid="_x0000_s1026" type="#_x0000_t110" alt="Light horizontal" style="width:453.6pt;height:3.4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" fillcolor="black [3213]" stroked="f" strokecolor="black [3213]">
                <v:fill r:id="rId11" o:title="" type="pattern"/>
                <w10:anchorlock/>
              </v:shape>
            </w:pict>
          </mc:Fallback>
        </mc:AlternateContent>
      </w:r>
    </w:p>
    <w:p w14:paraId="0A9EF9BE" w14:textId="77777777" w:rsidR="009B2362" w:rsidRDefault="009B2362" w:rsidP="00272EB3">
      <w:pPr>
        <w:autoSpaceDE w:val="0"/>
        <w:autoSpaceDN w:val="0"/>
        <w:adjustRightInd w:val="0"/>
        <w:spacing w:after="0"/>
        <w:jc w:val="both"/>
        <w:rPr>
          <w:rFonts w:cs="Arial"/>
          <w:color w:val="000000" w:themeColor="text1"/>
        </w:rPr>
      </w:pPr>
    </w:p>
    <w:p w14:paraId="0FDFB249" w14:textId="77777777" w:rsidR="00522B5D" w:rsidRDefault="00522B5D" w:rsidP="00272EB3">
      <w:pPr>
        <w:autoSpaceDE w:val="0"/>
        <w:autoSpaceDN w:val="0"/>
        <w:adjustRightInd w:val="0"/>
        <w:spacing w:after="0"/>
        <w:jc w:val="both"/>
        <w:rPr>
          <w:rFonts w:cs="Arial"/>
          <w:color w:val="000000" w:themeColor="text1"/>
        </w:rPr>
      </w:pPr>
    </w:p>
    <w:p w14:paraId="13C76035" w14:textId="7525D6B2" w:rsidR="00272EB3" w:rsidRDefault="009B2362" w:rsidP="00522B5D">
      <w:pPr>
        <w:pStyle w:val="berschrift2"/>
        <w:rPr>
          <w:rFonts w:asciiTheme="minorHAnsi" w:hAnsiTheme="minorHAnsi" w:cstheme="minorHAnsi"/>
          <w:color w:val="000000" w:themeColor="text1"/>
          <w:sz w:val="24"/>
          <w:szCs w:val="24"/>
        </w:rPr>
      </w:pPr>
      <w:r w:rsidRPr="00522B5D">
        <w:rPr>
          <w:rFonts w:asciiTheme="minorHAnsi" w:hAnsiTheme="minorHAnsi" w:cstheme="minorHAnsi"/>
          <w:color w:val="000000" w:themeColor="text1"/>
          <w:sz w:val="24"/>
          <w:szCs w:val="24"/>
        </w:rPr>
        <w:t>2.1 Planungsanlass</w:t>
      </w:r>
    </w:p>
    <w:p w14:paraId="47AA5CEE" w14:textId="0F322B4E" w:rsidR="00D105B5" w:rsidRDefault="00D105B5" w:rsidP="00480F05">
      <w:pPr>
        <w:pStyle w:val="KeinLeerraum"/>
        <w:spacing w:line="276" w:lineRule="auto"/>
        <w:ind w:right="-142"/>
        <w:jc w:val="both"/>
        <w:rPr>
          <w:rFonts w:cstheme="minorHAnsi"/>
        </w:rPr>
      </w:pPr>
      <w:r w:rsidRPr="00D105B5">
        <w:rPr>
          <w:rFonts w:cstheme="minorHAnsi"/>
          <w:szCs w:val="20"/>
        </w:rPr>
        <w:t xml:space="preserve">Der Ausschuss für Stadtentwicklung und Klimaschutz hat in seiner Sitzung am 13.04.2021 </w:t>
      </w:r>
      <w:r>
        <w:rPr>
          <w:rFonts w:cstheme="minorHAnsi"/>
          <w:szCs w:val="20"/>
        </w:rPr>
        <w:t xml:space="preserve">den Beschluss </w:t>
      </w:r>
      <w:r w:rsidRPr="00D105B5">
        <w:rPr>
          <w:rFonts w:cstheme="minorHAnsi"/>
          <w:szCs w:val="20"/>
        </w:rPr>
        <w:t>gefasst, das Verfahren zur 16. Änderung des Bebauungsplanes Nr. 2 „Breslauer Straße“ und der 6. Änderung des Bebauungsplanes Nr. 2c „Breslauer Straße/Elbinger Weg“ einzuleiten.</w:t>
      </w:r>
      <w:r>
        <w:rPr>
          <w:rFonts w:cstheme="minorHAnsi"/>
          <w:szCs w:val="20"/>
        </w:rPr>
        <w:t xml:space="preserve"> </w:t>
      </w:r>
      <w:r w:rsidRPr="00D105B5">
        <w:rPr>
          <w:rFonts w:cstheme="minorHAnsi"/>
        </w:rPr>
        <w:t>D</w:t>
      </w:r>
      <w:r w:rsidR="00FC62F8">
        <w:rPr>
          <w:rFonts w:cstheme="minorHAnsi"/>
        </w:rPr>
        <w:t>as Verfahren wird nach § 13 a Abs. 1 Nr. 2 als Bebauungsplan der Innenentwicklung im beschleunigten Verfahren weitergeführt</w:t>
      </w:r>
      <w:r w:rsidRPr="00D105B5">
        <w:rPr>
          <w:rFonts w:cstheme="minorHAnsi"/>
        </w:rPr>
        <w:t>.</w:t>
      </w:r>
    </w:p>
    <w:p w14:paraId="3EB78EC9" w14:textId="77777777" w:rsidR="00480F05" w:rsidRPr="00480F05" w:rsidRDefault="00480F05" w:rsidP="00480F05">
      <w:pPr>
        <w:pStyle w:val="KeinLeerraum"/>
        <w:spacing w:line="276" w:lineRule="auto"/>
        <w:ind w:right="-142"/>
        <w:jc w:val="both"/>
      </w:pPr>
    </w:p>
    <w:p w14:paraId="666CE305" w14:textId="64D89480" w:rsidR="00BC4FD4" w:rsidRDefault="00BC4FD4" w:rsidP="00272EB3">
      <w:pPr>
        <w:autoSpaceDE w:val="0"/>
        <w:autoSpaceDN w:val="0"/>
        <w:adjustRightInd w:val="0"/>
        <w:spacing w:after="0"/>
        <w:jc w:val="both"/>
        <w:rPr>
          <w:rFonts w:cs="Arial"/>
          <w:color w:val="000000" w:themeColor="text1"/>
        </w:rPr>
      </w:pPr>
      <w:r>
        <w:rPr>
          <w:rFonts w:cs="Arial"/>
          <w:color w:val="000000" w:themeColor="text1"/>
        </w:rPr>
        <w:t>Die Breslauer Straße hat sich in den letzten Jahren durch eine Vielzahl von Maßnahmen wie zum Beispiel dem informellen Farbkonzept oder der Umgestaltung des Angers zu einem städtebaulich attraktiven Zentrum entwickelt. Die bauliche Pflege und weitere Entwicklung des Stadtbildes ist ein städtebauliches, kulturelles und gesellschaftliches Anliegen mit großer Bedeutung und steht im öf</w:t>
      </w:r>
      <w:r w:rsidR="000009B0">
        <w:rPr>
          <w:rFonts w:cs="Arial"/>
          <w:color w:val="000000" w:themeColor="text1"/>
        </w:rPr>
        <w:softHyphen/>
      </w:r>
      <w:r>
        <w:rPr>
          <w:rFonts w:cs="Arial"/>
          <w:color w:val="000000" w:themeColor="text1"/>
        </w:rPr>
        <w:t>fentlichen Interesse.</w:t>
      </w:r>
    </w:p>
    <w:p w14:paraId="5DAE9DE0" w14:textId="77777777" w:rsidR="00BC4FD4" w:rsidRDefault="00BC4FD4" w:rsidP="00272EB3">
      <w:pPr>
        <w:autoSpaceDE w:val="0"/>
        <w:autoSpaceDN w:val="0"/>
        <w:adjustRightInd w:val="0"/>
        <w:spacing w:after="0"/>
        <w:jc w:val="both"/>
        <w:rPr>
          <w:rFonts w:cs="Arial"/>
          <w:color w:val="000000" w:themeColor="text1"/>
        </w:rPr>
      </w:pPr>
    </w:p>
    <w:p w14:paraId="686BCE7D" w14:textId="77777777" w:rsidR="00DF3F22" w:rsidRDefault="004B15B3" w:rsidP="004B15B3">
      <w:pPr>
        <w:autoSpaceDE w:val="0"/>
        <w:autoSpaceDN w:val="0"/>
        <w:adjustRightInd w:val="0"/>
        <w:jc w:val="both"/>
        <w:rPr>
          <w:rFonts w:cstheme="minorHAnsi"/>
          <w:szCs w:val="20"/>
        </w:rPr>
      </w:pPr>
      <w:r w:rsidRPr="004B15B3">
        <w:rPr>
          <w:rFonts w:cstheme="minorHAnsi"/>
          <w:color w:val="000000"/>
          <w:szCs w:val="20"/>
        </w:rPr>
        <w:t>Die Breslauer Straße ist der zentrale Versorgungsbereich der Espelkamper Innenstadt. Die Nutzungsstruktur der ihr anliegenden Gebäude stellt sich so dar, dass in den Erdgeschossen gewerbliche Nutzungen vorzufinden sind und die darüber</w:t>
      </w:r>
      <w:r w:rsidR="00DF3F22">
        <w:rPr>
          <w:rFonts w:cstheme="minorHAnsi"/>
          <w:color w:val="000000"/>
          <w:szCs w:val="20"/>
        </w:rPr>
        <w:t xml:space="preserve"> </w:t>
      </w:r>
      <w:r w:rsidRPr="004B15B3">
        <w:rPr>
          <w:rFonts w:cstheme="minorHAnsi"/>
          <w:color w:val="000000"/>
          <w:szCs w:val="20"/>
        </w:rPr>
        <w:t xml:space="preserve">liegenden Geschosse überwiegend als Wohnraum genutzt werden. Für den vorliegenden Geltungsbereich richtet sich die planungsrechtliche Zulässigkeit von Vorhaben nach den Bebauungsplänen Nr. 2 </w:t>
      </w:r>
      <w:r w:rsidRPr="004B15B3">
        <w:rPr>
          <w:rFonts w:cstheme="minorHAnsi"/>
          <w:szCs w:val="20"/>
        </w:rPr>
        <w:t>„Breslauer Straße“</w:t>
      </w:r>
      <w:r w:rsidRPr="004B15B3">
        <w:rPr>
          <w:rFonts w:cstheme="minorHAnsi"/>
          <w:color w:val="000000"/>
          <w:szCs w:val="20"/>
        </w:rPr>
        <w:t xml:space="preserve"> und 2 c </w:t>
      </w:r>
      <w:r w:rsidRPr="004B15B3">
        <w:rPr>
          <w:rFonts w:cstheme="minorHAnsi"/>
          <w:szCs w:val="20"/>
        </w:rPr>
        <w:t>„Breslauer Straße/Elbinger Weg“, die im Wesentlichen den westlichen Teil der Breslauer Straße abbilden. Für eine Ladenzeile (Lage im Bebauungsplan Nr. 2) wurde ein Bauantrag gestellt, mit dem das Erdgeschoss zu Wohnnutzungen umgebaut werden soll.</w:t>
      </w:r>
    </w:p>
    <w:p w14:paraId="74CDF605" w14:textId="4271E2CF" w:rsidR="00DF3F22" w:rsidRDefault="004B15B3" w:rsidP="004B15B3">
      <w:pPr>
        <w:autoSpaceDE w:val="0"/>
        <w:autoSpaceDN w:val="0"/>
        <w:adjustRightInd w:val="0"/>
        <w:jc w:val="both"/>
        <w:rPr>
          <w:rFonts w:cstheme="minorHAnsi"/>
          <w:szCs w:val="20"/>
        </w:rPr>
      </w:pPr>
      <w:r w:rsidRPr="004B15B3">
        <w:rPr>
          <w:rFonts w:cstheme="minorHAnsi"/>
          <w:szCs w:val="20"/>
        </w:rPr>
        <w:t xml:space="preserve">Der Bebauungsplan Nr. 2 lässt dies für die Nordseite der Breslauer Straße von der Eisdiele (Breslauer Straße 1) bis </w:t>
      </w:r>
      <w:r w:rsidR="00FC2A7B">
        <w:rPr>
          <w:rFonts w:cstheme="minorHAnsi"/>
          <w:szCs w:val="20"/>
        </w:rPr>
        <w:t>zum Sportgeschäft</w:t>
      </w:r>
      <w:r w:rsidRPr="004B15B3">
        <w:rPr>
          <w:rFonts w:cstheme="minorHAnsi"/>
          <w:szCs w:val="20"/>
        </w:rPr>
        <w:t xml:space="preserve"> (Breslauer Straße 1</w:t>
      </w:r>
      <w:r w:rsidR="00FC2A7B">
        <w:rPr>
          <w:rFonts w:cstheme="minorHAnsi"/>
          <w:szCs w:val="20"/>
        </w:rPr>
        <w:t>5</w:t>
      </w:r>
      <w:r w:rsidRPr="004B15B3">
        <w:rPr>
          <w:rFonts w:cstheme="minorHAnsi"/>
          <w:szCs w:val="20"/>
        </w:rPr>
        <w:t>) und für die Südseite vo</w:t>
      </w:r>
      <w:r w:rsidR="0035222D">
        <w:rPr>
          <w:rFonts w:cstheme="minorHAnsi"/>
          <w:szCs w:val="20"/>
        </w:rPr>
        <w:t>m</w:t>
      </w:r>
      <w:r w:rsidRPr="004B15B3">
        <w:rPr>
          <w:rFonts w:cstheme="minorHAnsi"/>
          <w:szCs w:val="20"/>
        </w:rPr>
        <w:t xml:space="preserve"> Sportcafé (Breslauer Straße 2) bis zur </w:t>
      </w:r>
      <w:r w:rsidR="007574E7">
        <w:rPr>
          <w:rFonts w:cstheme="minorHAnsi"/>
          <w:szCs w:val="20"/>
        </w:rPr>
        <w:t>Bäckerei (</w:t>
      </w:r>
      <w:r w:rsidRPr="004B15B3">
        <w:rPr>
          <w:rFonts w:cstheme="minorHAnsi"/>
          <w:szCs w:val="20"/>
        </w:rPr>
        <w:t>Breslauer Straße 30</w:t>
      </w:r>
      <w:r w:rsidR="007574E7">
        <w:rPr>
          <w:rFonts w:cstheme="minorHAnsi"/>
          <w:szCs w:val="20"/>
        </w:rPr>
        <w:t>)</w:t>
      </w:r>
      <w:r w:rsidRPr="004B15B3">
        <w:rPr>
          <w:rFonts w:cstheme="minorHAnsi"/>
          <w:szCs w:val="20"/>
        </w:rPr>
        <w:t xml:space="preserve"> zu. Der Bebauungsplan Nr. 2c trifft keine eindeutigen Festsetzungen zu Wohnnutzungen.</w:t>
      </w:r>
    </w:p>
    <w:p w14:paraId="779EF92F" w14:textId="02109ED3" w:rsidR="005F691C" w:rsidRPr="005F691C" w:rsidRDefault="005F691C" w:rsidP="004B15B3">
      <w:pPr>
        <w:autoSpaceDE w:val="0"/>
        <w:autoSpaceDN w:val="0"/>
        <w:adjustRightInd w:val="0"/>
        <w:jc w:val="both"/>
        <w:rPr>
          <w:rFonts w:cstheme="minorHAnsi"/>
          <w:szCs w:val="20"/>
        </w:rPr>
      </w:pPr>
      <w:r w:rsidRPr="005F691C">
        <w:rPr>
          <w:rFonts w:cstheme="minorHAnsi"/>
        </w:rPr>
        <w:t>Zur Sicherung der Planung w</w:t>
      </w:r>
      <w:r>
        <w:rPr>
          <w:rFonts w:cstheme="minorHAnsi"/>
        </w:rPr>
        <w:t>u</w:t>
      </w:r>
      <w:r w:rsidRPr="005F691C">
        <w:rPr>
          <w:rFonts w:cstheme="minorHAnsi"/>
        </w:rPr>
        <w:t>rd</w:t>
      </w:r>
      <w:r>
        <w:rPr>
          <w:rFonts w:cstheme="minorHAnsi"/>
        </w:rPr>
        <w:t>e</w:t>
      </w:r>
      <w:r w:rsidRPr="005F691C">
        <w:rPr>
          <w:rFonts w:cstheme="minorHAnsi"/>
        </w:rPr>
        <w:t xml:space="preserve"> </w:t>
      </w:r>
      <w:r>
        <w:rPr>
          <w:rFonts w:cstheme="minorHAnsi"/>
        </w:rPr>
        <w:t>am 2</w:t>
      </w:r>
      <w:r w:rsidR="007D1407">
        <w:rPr>
          <w:rFonts w:cstheme="minorHAnsi"/>
        </w:rPr>
        <w:t>1</w:t>
      </w:r>
      <w:r>
        <w:rPr>
          <w:rFonts w:cstheme="minorHAnsi"/>
        </w:rPr>
        <w:t>.0</w:t>
      </w:r>
      <w:r w:rsidR="007D1407">
        <w:rPr>
          <w:rFonts w:cstheme="minorHAnsi"/>
        </w:rPr>
        <w:t>5</w:t>
      </w:r>
      <w:r>
        <w:rPr>
          <w:rFonts w:cstheme="minorHAnsi"/>
        </w:rPr>
        <w:t xml:space="preserve">.2021 </w:t>
      </w:r>
      <w:r w:rsidRPr="005F691C">
        <w:rPr>
          <w:rFonts w:cstheme="minorHAnsi"/>
        </w:rPr>
        <w:t>für die Geltungsbereiche der 16. Änderung des Bebauungsplanes Nr. 2 „Breslauer Straße“ und der 6. Änderung des Bebauungsplanes Nr. 2c „Breslauer Straße/Elbinger Weg“ eine Veränderungssperre beschlossen</w:t>
      </w:r>
      <w:r>
        <w:rPr>
          <w:rFonts w:cstheme="minorHAnsi"/>
        </w:rPr>
        <w:t>.</w:t>
      </w:r>
      <w:r w:rsidR="007D1407">
        <w:rPr>
          <w:rFonts w:cstheme="minorHAnsi"/>
        </w:rPr>
        <w:t xml:space="preserve"> Diese ist am 09.05.2023 um ein weiteres Jahr verlängert worden.</w:t>
      </w:r>
    </w:p>
    <w:p w14:paraId="33DB1094" w14:textId="3CE44D90" w:rsidR="0024362D" w:rsidRDefault="004B15B3" w:rsidP="004B15B3">
      <w:pPr>
        <w:autoSpaceDE w:val="0"/>
        <w:autoSpaceDN w:val="0"/>
        <w:adjustRightInd w:val="0"/>
        <w:jc w:val="both"/>
        <w:rPr>
          <w:rFonts w:cstheme="minorHAnsi"/>
          <w:szCs w:val="20"/>
        </w:rPr>
      </w:pPr>
      <w:r w:rsidRPr="004B15B3">
        <w:rPr>
          <w:rFonts w:cstheme="minorHAnsi"/>
          <w:szCs w:val="20"/>
        </w:rPr>
        <w:t xml:space="preserve">Für die Ostseite der Breslauer Straße </w:t>
      </w:r>
      <w:r w:rsidR="00DF3F22">
        <w:rPr>
          <w:rFonts w:cstheme="minorHAnsi"/>
          <w:szCs w:val="20"/>
        </w:rPr>
        <w:t xml:space="preserve">(B-Plan 52 und 52 b) </w:t>
      </w:r>
      <w:r w:rsidRPr="004B15B3">
        <w:rPr>
          <w:rFonts w:cstheme="minorHAnsi"/>
          <w:szCs w:val="20"/>
        </w:rPr>
        <w:t xml:space="preserve">wurde bereits in </w:t>
      </w:r>
      <w:r w:rsidR="009645F9">
        <w:rPr>
          <w:rFonts w:cstheme="minorHAnsi"/>
          <w:szCs w:val="20"/>
        </w:rPr>
        <w:t xml:space="preserve">vorherigen </w:t>
      </w:r>
      <w:r w:rsidRPr="004B15B3">
        <w:rPr>
          <w:rFonts w:cstheme="minorHAnsi"/>
          <w:szCs w:val="20"/>
        </w:rPr>
        <w:t xml:space="preserve">Änderungen die städtebauliche Zielsetzung des Erhalts </w:t>
      </w:r>
      <w:r w:rsidR="009645F9">
        <w:rPr>
          <w:rFonts w:cstheme="minorHAnsi"/>
          <w:szCs w:val="20"/>
        </w:rPr>
        <w:t>von</w:t>
      </w:r>
      <w:r w:rsidRPr="004B15B3">
        <w:rPr>
          <w:rFonts w:cstheme="minorHAnsi"/>
          <w:szCs w:val="20"/>
        </w:rPr>
        <w:t xml:space="preserve"> Einzelhandel</w:t>
      </w:r>
      <w:r w:rsidR="009645F9">
        <w:rPr>
          <w:rFonts w:cstheme="minorHAnsi"/>
          <w:szCs w:val="20"/>
        </w:rPr>
        <w:t xml:space="preserve"> und Dienstleistungen </w:t>
      </w:r>
      <w:r w:rsidRPr="004B15B3">
        <w:rPr>
          <w:rFonts w:cstheme="minorHAnsi"/>
          <w:szCs w:val="20"/>
        </w:rPr>
        <w:t>in den Erdgeschossen durch entspre</w:t>
      </w:r>
      <w:r w:rsidR="00DF3F22">
        <w:rPr>
          <w:rFonts w:cstheme="minorHAnsi"/>
          <w:szCs w:val="20"/>
        </w:rPr>
        <w:t>chende Festsetzungen umgesetzt.</w:t>
      </w:r>
      <w:r w:rsidR="0024362D">
        <w:rPr>
          <w:rFonts w:cstheme="minorHAnsi"/>
          <w:szCs w:val="20"/>
        </w:rPr>
        <w:t xml:space="preserve"> </w:t>
      </w:r>
      <w:r w:rsidRPr="004B15B3">
        <w:rPr>
          <w:rFonts w:cstheme="minorHAnsi"/>
          <w:szCs w:val="20"/>
        </w:rPr>
        <w:t xml:space="preserve">Durch die </w:t>
      </w:r>
      <w:r w:rsidR="00CF3754">
        <w:rPr>
          <w:rFonts w:cstheme="minorHAnsi"/>
          <w:szCs w:val="20"/>
        </w:rPr>
        <w:t xml:space="preserve">jetzt vorgesehenen </w:t>
      </w:r>
      <w:r w:rsidRPr="004B15B3">
        <w:rPr>
          <w:rFonts w:cstheme="minorHAnsi"/>
          <w:szCs w:val="20"/>
        </w:rPr>
        <w:t>Änderung</w:t>
      </w:r>
      <w:r w:rsidR="00CF3754">
        <w:rPr>
          <w:rFonts w:cstheme="minorHAnsi"/>
          <w:szCs w:val="20"/>
        </w:rPr>
        <w:t>en</w:t>
      </w:r>
      <w:r w:rsidRPr="004B15B3">
        <w:rPr>
          <w:rFonts w:cstheme="minorHAnsi"/>
          <w:szCs w:val="20"/>
        </w:rPr>
        <w:t xml:space="preserve"> der Bebauungspläne und die Veränderungssperre soll der im Ostteil planerisch bereits umgesetzte Gedanke </w:t>
      </w:r>
      <w:r w:rsidR="000A1345">
        <w:rPr>
          <w:rFonts w:cstheme="minorHAnsi"/>
          <w:szCs w:val="20"/>
        </w:rPr>
        <w:t xml:space="preserve">für die Kerngebiete </w:t>
      </w:r>
      <w:r w:rsidR="009645F9">
        <w:rPr>
          <w:rFonts w:cstheme="minorHAnsi"/>
          <w:szCs w:val="20"/>
        </w:rPr>
        <w:t xml:space="preserve">im zentralen Versorgungsbereich </w:t>
      </w:r>
      <w:r w:rsidR="000A1345">
        <w:rPr>
          <w:rFonts w:cstheme="minorHAnsi"/>
          <w:szCs w:val="20"/>
        </w:rPr>
        <w:t xml:space="preserve">(MK) </w:t>
      </w:r>
      <w:r w:rsidRPr="004B15B3">
        <w:rPr>
          <w:rFonts w:cstheme="minorHAnsi"/>
          <w:szCs w:val="20"/>
        </w:rPr>
        <w:t>fortgeführt werden und die Erdgeschosseinheiten gewerblichen Nutzungen vorbehalten sein. Hierdurch soll eine Belebung der Innenstadt stattfinden und die Möglichkeit aufrechterhalten werden, ein vielseitiges Sortiment in der zentralen Einkaufss</w:t>
      </w:r>
      <w:r w:rsidR="0024362D">
        <w:rPr>
          <w:rFonts w:cstheme="minorHAnsi"/>
          <w:szCs w:val="20"/>
        </w:rPr>
        <w:t>traße in Espelkamp anzusiedeln</w:t>
      </w:r>
      <w:r w:rsidR="009645F9">
        <w:rPr>
          <w:rFonts w:cstheme="minorHAnsi"/>
          <w:szCs w:val="20"/>
        </w:rPr>
        <w:t xml:space="preserve"> bzw. zu erhalten</w:t>
      </w:r>
      <w:r w:rsidR="0024362D">
        <w:rPr>
          <w:rFonts w:cstheme="minorHAnsi"/>
          <w:szCs w:val="20"/>
        </w:rPr>
        <w:t>.</w:t>
      </w:r>
    </w:p>
    <w:p w14:paraId="4A165479" w14:textId="4186FC79" w:rsidR="004B15B3" w:rsidRPr="004B15B3" w:rsidRDefault="004B15B3" w:rsidP="004B15B3">
      <w:pPr>
        <w:autoSpaceDE w:val="0"/>
        <w:autoSpaceDN w:val="0"/>
        <w:adjustRightInd w:val="0"/>
        <w:jc w:val="both"/>
        <w:rPr>
          <w:rFonts w:cstheme="minorHAnsi"/>
          <w:szCs w:val="20"/>
        </w:rPr>
      </w:pPr>
      <w:r w:rsidRPr="004B15B3">
        <w:rPr>
          <w:rFonts w:cstheme="minorHAnsi"/>
          <w:szCs w:val="20"/>
        </w:rPr>
        <w:lastRenderedPageBreak/>
        <w:t xml:space="preserve">Diese planerische Festsetzung und Willensbekundung stärkt außerdem die seit Jahren vom Stadtmarketingverein vorangetriebenen Bemühungen den Einzelhandel in der Innenstadt zu stärken. Die bereits umgesetzten Maßnahmen wie </w:t>
      </w:r>
      <w:r w:rsidR="0024362D">
        <w:rPr>
          <w:rFonts w:cstheme="minorHAnsi"/>
          <w:szCs w:val="20"/>
        </w:rPr>
        <w:t>b</w:t>
      </w:r>
      <w:r w:rsidRPr="004B15B3">
        <w:rPr>
          <w:rFonts w:cstheme="minorHAnsi"/>
          <w:szCs w:val="20"/>
        </w:rPr>
        <w:t>eispielsweise die Umgestaltung des Grünangers im Rahmen der Sozialen Stadt, eine Vielzahl von jährlich stattfindenden Veranstaltungen (Automarkt, Cityfest, Weihnachtsmarkt, Sommer auf dem Anger</w:t>
      </w:r>
      <w:r w:rsidR="009645F9">
        <w:rPr>
          <w:rFonts w:cstheme="minorHAnsi"/>
          <w:szCs w:val="20"/>
        </w:rPr>
        <w:t>,</w:t>
      </w:r>
      <w:r w:rsidRPr="004B15B3">
        <w:rPr>
          <w:rFonts w:cstheme="minorHAnsi"/>
          <w:szCs w:val="20"/>
        </w:rPr>
        <w:t xml:space="preserve"> etc.), die Einrichtung eines frei zugänglichen WLAN´s oder die derzeitige Umsetzung eines </w:t>
      </w:r>
      <w:r w:rsidR="009645F9">
        <w:rPr>
          <w:rFonts w:cstheme="minorHAnsi"/>
          <w:szCs w:val="20"/>
        </w:rPr>
        <w:t xml:space="preserve">dynamischen </w:t>
      </w:r>
      <w:r w:rsidRPr="004B15B3">
        <w:rPr>
          <w:rFonts w:cstheme="minorHAnsi"/>
          <w:szCs w:val="20"/>
        </w:rPr>
        <w:t>Beleuchtungskonzeptes haben zu einer At</w:t>
      </w:r>
      <w:r w:rsidR="0024362D">
        <w:rPr>
          <w:rFonts w:cstheme="minorHAnsi"/>
          <w:szCs w:val="20"/>
        </w:rPr>
        <w:t>t</w:t>
      </w:r>
      <w:r w:rsidRPr="004B15B3">
        <w:rPr>
          <w:rFonts w:cstheme="minorHAnsi"/>
          <w:szCs w:val="20"/>
        </w:rPr>
        <w:t>raktivi</w:t>
      </w:r>
      <w:r w:rsidR="000E50FD">
        <w:rPr>
          <w:rFonts w:cstheme="minorHAnsi"/>
          <w:szCs w:val="20"/>
        </w:rPr>
        <w:t>tätssteigerung</w:t>
      </w:r>
      <w:r w:rsidR="009645F9">
        <w:rPr>
          <w:rFonts w:cstheme="minorHAnsi"/>
          <w:szCs w:val="20"/>
        </w:rPr>
        <w:t xml:space="preserve"> der B</w:t>
      </w:r>
      <w:r w:rsidRPr="004B15B3">
        <w:rPr>
          <w:rFonts w:cstheme="minorHAnsi"/>
          <w:szCs w:val="20"/>
        </w:rPr>
        <w:t xml:space="preserve">reslauer Straße beigetragen. Durch die Umnutzung von </w:t>
      </w:r>
      <w:r w:rsidR="009645F9">
        <w:rPr>
          <w:rFonts w:cstheme="minorHAnsi"/>
          <w:szCs w:val="20"/>
        </w:rPr>
        <w:t xml:space="preserve">derzeit </w:t>
      </w:r>
      <w:r w:rsidRPr="004B15B3">
        <w:rPr>
          <w:rFonts w:cstheme="minorHAnsi"/>
          <w:szCs w:val="20"/>
        </w:rPr>
        <w:t>gewerblich</w:t>
      </w:r>
      <w:r w:rsidR="009645F9">
        <w:rPr>
          <w:rFonts w:cstheme="minorHAnsi"/>
          <w:szCs w:val="20"/>
        </w:rPr>
        <w:t xml:space="preserve"> genutzte</w:t>
      </w:r>
      <w:r w:rsidRPr="004B15B3">
        <w:rPr>
          <w:rFonts w:cstheme="minorHAnsi"/>
          <w:szCs w:val="20"/>
        </w:rPr>
        <w:t>n Einheiten im Erdgeschoss zu Wohnraum werden die bisher getätigten Bemühungen in Frage gestellt und entsprechen nicht den städtebaulichen Absichte</w:t>
      </w:r>
      <w:r w:rsidR="0024362D">
        <w:rPr>
          <w:rFonts w:cstheme="minorHAnsi"/>
          <w:szCs w:val="20"/>
        </w:rPr>
        <w:t>n für die Breslauer Straße als zentrale</w:t>
      </w:r>
      <w:r w:rsidR="009645F9">
        <w:rPr>
          <w:rFonts w:cstheme="minorHAnsi"/>
          <w:szCs w:val="20"/>
        </w:rPr>
        <w:t>m</w:t>
      </w:r>
      <w:r w:rsidR="0024362D">
        <w:rPr>
          <w:rFonts w:cstheme="minorHAnsi"/>
          <w:szCs w:val="20"/>
        </w:rPr>
        <w:t xml:space="preserve"> Versorgungsbereich</w:t>
      </w:r>
      <w:r w:rsidR="000E50FD">
        <w:rPr>
          <w:rFonts w:cstheme="minorHAnsi"/>
          <w:szCs w:val="20"/>
        </w:rPr>
        <w:t xml:space="preserve"> der Stadt</w:t>
      </w:r>
      <w:r w:rsidR="0024362D">
        <w:rPr>
          <w:rFonts w:cstheme="minorHAnsi"/>
          <w:szCs w:val="20"/>
        </w:rPr>
        <w:t>.</w:t>
      </w:r>
    </w:p>
    <w:p w14:paraId="2DD4D547" w14:textId="7ECDBFA1" w:rsidR="00065050" w:rsidRDefault="00065050" w:rsidP="00065050">
      <w:pPr>
        <w:pStyle w:val="KeinLeerraum"/>
        <w:spacing w:line="276" w:lineRule="auto"/>
        <w:jc w:val="both"/>
      </w:pPr>
    </w:p>
    <w:p w14:paraId="363D753B" w14:textId="746F76C5" w:rsidR="003C4491" w:rsidRPr="003C4491" w:rsidRDefault="003C4491" w:rsidP="003C4491">
      <w:pPr>
        <w:pStyle w:val="berschrift2"/>
        <w:rPr>
          <w:rFonts w:asciiTheme="minorHAnsi" w:hAnsiTheme="minorHAnsi" w:cstheme="minorHAnsi"/>
          <w:color w:val="auto"/>
          <w:sz w:val="24"/>
          <w:szCs w:val="24"/>
        </w:rPr>
      </w:pPr>
      <w:r w:rsidRPr="003C4491">
        <w:rPr>
          <w:rFonts w:asciiTheme="minorHAnsi" w:hAnsiTheme="minorHAnsi" w:cstheme="minorHAnsi"/>
          <w:color w:val="auto"/>
          <w:sz w:val="24"/>
          <w:szCs w:val="24"/>
        </w:rPr>
        <w:t>2.2 Planungsziel</w:t>
      </w:r>
    </w:p>
    <w:p w14:paraId="78B55E11" w14:textId="40568C32" w:rsidR="00065050" w:rsidRPr="00065050" w:rsidRDefault="00065050" w:rsidP="00065050">
      <w:pPr>
        <w:pStyle w:val="KeinLeerraum"/>
        <w:spacing w:line="276" w:lineRule="auto"/>
        <w:jc w:val="both"/>
      </w:pPr>
      <w:r w:rsidRPr="00065050">
        <w:t xml:space="preserve">Den Bebauungsplanänderungen liegen folgende Ziele </w:t>
      </w:r>
      <w:r w:rsidR="0017386D">
        <w:t xml:space="preserve">i.S. </w:t>
      </w:r>
      <w:r w:rsidR="00501E0B">
        <w:t xml:space="preserve">des </w:t>
      </w:r>
      <w:r w:rsidR="0017386D">
        <w:t xml:space="preserve">§ 1 BauGB </w:t>
      </w:r>
      <w:r w:rsidRPr="00065050">
        <w:t>zugrunde:</w:t>
      </w:r>
    </w:p>
    <w:p w14:paraId="60E69BE6" w14:textId="77777777" w:rsidR="00065050" w:rsidRPr="00065050" w:rsidRDefault="00065050" w:rsidP="00065050">
      <w:pPr>
        <w:pStyle w:val="KeinLeerraum"/>
        <w:spacing w:line="276" w:lineRule="auto"/>
        <w:jc w:val="both"/>
      </w:pPr>
    </w:p>
    <w:p w14:paraId="09F7ABC9" w14:textId="19648A07" w:rsidR="00065050" w:rsidRPr="00065050" w:rsidRDefault="00065050" w:rsidP="006107A7">
      <w:pPr>
        <w:pStyle w:val="KeinLeerraum"/>
        <w:numPr>
          <w:ilvl w:val="0"/>
          <w:numId w:val="2"/>
        </w:numPr>
        <w:spacing w:line="276" w:lineRule="auto"/>
        <w:jc w:val="both"/>
      </w:pPr>
      <w:r w:rsidRPr="00065050">
        <w:t xml:space="preserve">Steuerung der Zulässigkeit von </w:t>
      </w:r>
      <w:r w:rsidR="0024362D">
        <w:t>Wohnungen im Erdgeschoss</w:t>
      </w:r>
      <w:r w:rsidR="007235DE">
        <w:t xml:space="preserve"> (Wohnen </w:t>
      </w:r>
      <w:r w:rsidR="00DA259F">
        <w:t xml:space="preserve">erst </w:t>
      </w:r>
      <w:r w:rsidR="007235DE">
        <w:t>ab dem 1.OG)</w:t>
      </w:r>
    </w:p>
    <w:p w14:paraId="7B8A281B" w14:textId="5228E661" w:rsidR="001D14EA" w:rsidRDefault="00D81410" w:rsidP="006107A7">
      <w:pPr>
        <w:pStyle w:val="KeinLeerraum"/>
        <w:numPr>
          <w:ilvl w:val="0"/>
          <w:numId w:val="2"/>
        </w:numPr>
        <w:spacing w:line="276" w:lineRule="auto"/>
        <w:jc w:val="both"/>
      </w:pPr>
      <w:r>
        <w:t xml:space="preserve">Planungsrechtliche </w:t>
      </w:r>
      <w:r w:rsidR="0024362D">
        <w:t>Erhaltung und Entwicklung des Zentralen Versorgungsbereichs</w:t>
      </w:r>
      <w:r w:rsidR="000A1345">
        <w:t xml:space="preserve"> für die gesamte Stadt</w:t>
      </w:r>
      <w:r w:rsidR="009645F9">
        <w:t xml:space="preserve"> im Sinne von § 7 (1) BauNVO.</w:t>
      </w:r>
    </w:p>
    <w:p w14:paraId="3F642BC8" w14:textId="159D13FE" w:rsidR="000A1345" w:rsidRDefault="000A1345" w:rsidP="000A1345">
      <w:pPr>
        <w:pStyle w:val="KeinLeerraum"/>
        <w:spacing w:line="276" w:lineRule="auto"/>
        <w:jc w:val="both"/>
      </w:pPr>
    </w:p>
    <w:p w14:paraId="5F918F50" w14:textId="77777777" w:rsidR="00936EAB" w:rsidRDefault="00936EAB">
      <w:r>
        <w:br w:type="page"/>
      </w:r>
    </w:p>
    <w:p w14:paraId="0BA9A41E" w14:textId="77777777" w:rsidR="00FE156B" w:rsidRPr="009B2362" w:rsidRDefault="00FE156B" w:rsidP="00FE156B">
      <w:pPr>
        <w:pStyle w:val="berschrift1"/>
        <w:jc w:val="cente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lastRenderedPageBreak/>
        <w:t>3</w:t>
      </w:r>
      <w:r w:rsidRPr="009B2362">
        <w:rPr>
          <w:rFonts w:asciiTheme="minorHAnsi" w:hAnsiTheme="minorHAnsi" w:cstheme="minorHAnsi"/>
          <w:b/>
          <w:color w:val="000000" w:themeColor="text1"/>
          <w:sz w:val="28"/>
          <w:szCs w:val="28"/>
        </w:rPr>
        <w:t xml:space="preserve">. </w:t>
      </w:r>
      <w:r>
        <w:rPr>
          <w:rFonts w:asciiTheme="minorHAnsi" w:hAnsiTheme="minorHAnsi" w:cstheme="minorHAnsi"/>
          <w:b/>
          <w:color w:val="auto"/>
          <w:sz w:val="28"/>
          <w:szCs w:val="28"/>
        </w:rPr>
        <w:t>Geltungsbereich / Bestand</w:t>
      </w:r>
    </w:p>
    <w:p w14:paraId="0609C22F" w14:textId="28BFCC7C" w:rsidR="00FE156B" w:rsidRPr="00695C25" w:rsidRDefault="008B6DB8" w:rsidP="00FE156B">
      <w:pPr>
        <w:autoSpaceDE w:val="0"/>
        <w:autoSpaceDN w:val="0"/>
        <w:adjustRightInd w:val="0"/>
        <w:spacing w:after="0"/>
        <w:jc w:val="both"/>
        <w:rPr>
          <w:rFonts w:cs="Arial"/>
          <w:color w:val="000000" w:themeColor="text1"/>
        </w:rPr>
      </w:pPr>
      <w:r>
        <w:rPr>
          <w:noProof/>
          <w:lang w:eastAsia="de-DE"/>
        </w:rPr>
        <mc:AlternateContent>
          <mc:Choice Requires="wps">
            <w:drawing>
              <wp:inline distT="0" distB="0" distL="0" distR="0" wp14:anchorId="4D8ED298" wp14:editId="64F511FC">
                <wp:extent cx="5760720" cy="43180"/>
                <wp:effectExtent l="4445" t="5715" r="6985" b="8255"/>
                <wp:docPr id="16" name="AutoShape 5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60720" cy="43180"/>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 w14:anchorId="57D030C4" id="AutoShape 55" o:spid="_x0000_s1026" type="#_x0000_t110" alt="Light horizontal" style="width:453.6pt;height:3.4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" fillcolor="black [3213]" stroked="f" strokecolor="black [3213]">
                <v:fill r:id="rId11" o:title="" type="pattern"/>
                <w10:anchorlock/>
              </v:shape>
            </w:pict>
          </mc:Fallback>
        </mc:AlternateContent>
      </w:r>
    </w:p>
    <w:p w14:paraId="3F6B29CA" w14:textId="77777777" w:rsidR="00FE156B" w:rsidRDefault="00FE156B" w:rsidP="00FE156B">
      <w:pPr>
        <w:autoSpaceDE w:val="0"/>
        <w:autoSpaceDN w:val="0"/>
        <w:adjustRightInd w:val="0"/>
        <w:spacing w:after="0"/>
        <w:jc w:val="both"/>
        <w:rPr>
          <w:rFonts w:cs="Arial"/>
          <w:color w:val="000000" w:themeColor="text1"/>
        </w:rPr>
      </w:pPr>
    </w:p>
    <w:p w14:paraId="0D2F0460" w14:textId="77777777" w:rsidR="00FE156B" w:rsidRDefault="00FE156B" w:rsidP="00FE156B">
      <w:pPr>
        <w:autoSpaceDE w:val="0"/>
        <w:autoSpaceDN w:val="0"/>
        <w:adjustRightInd w:val="0"/>
        <w:spacing w:after="0"/>
        <w:jc w:val="both"/>
        <w:rPr>
          <w:rFonts w:cs="Arial"/>
          <w:color w:val="000000" w:themeColor="text1"/>
        </w:rPr>
      </w:pPr>
    </w:p>
    <w:p w14:paraId="5FC7901E" w14:textId="77777777" w:rsidR="00B251DD" w:rsidRPr="0027201C" w:rsidRDefault="00580B2E" w:rsidP="005061DF">
      <w:pPr>
        <w:pStyle w:val="KeinLeerraum"/>
        <w:outlineLvl w:val="1"/>
        <w:rPr>
          <w:b/>
        </w:rPr>
      </w:pPr>
      <w:r w:rsidRPr="0027201C">
        <w:rPr>
          <w:b/>
        </w:rPr>
        <w:t>3</w:t>
      </w:r>
      <w:r w:rsidR="00B251DD" w:rsidRPr="0027201C">
        <w:rPr>
          <w:b/>
        </w:rPr>
        <w:t>.1 Räumlicher Geltungsbereich</w:t>
      </w:r>
    </w:p>
    <w:p w14:paraId="1970FB02" w14:textId="77777777" w:rsidR="000A1345" w:rsidRDefault="00A53BB4" w:rsidP="000F6E6D">
      <w:pPr>
        <w:autoSpaceDE w:val="0"/>
        <w:autoSpaceDN w:val="0"/>
        <w:adjustRightInd w:val="0"/>
        <w:spacing w:after="0"/>
        <w:jc w:val="both"/>
        <w:rPr>
          <w:rFonts w:ascii="Arial" w:hAnsi="Arial" w:cs="Arial"/>
          <w:sz w:val="20"/>
          <w:szCs w:val="20"/>
        </w:rPr>
      </w:pPr>
      <w:r>
        <w:rPr>
          <w:rFonts w:cs="Arial"/>
        </w:rPr>
        <w:t>Der räumliche Geltungsbereich der der 1</w:t>
      </w:r>
      <w:r w:rsidR="0024362D">
        <w:rPr>
          <w:rFonts w:cs="Arial"/>
        </w:rPr>
        <w:t>6</w:t>
      </w:r>
      <w:r>
        <w:rPr>
          <w:rFonts w:cs="Arial"/>
        </w:rPr>
        <w:t xml:space="preserve">. Änderung des Bebauungsplanes Nr. 2 „Breslauer Straße“ sowie der </w:t>
      </w:r>
      <w:r w:rsidR="0024362D">
        <w:rPr>
          <w:rFonts w:cs="Arial"/>
        </w:rPr>
        <w:t>6</w:t>
      </w:r>
      <w:r>
        <w:rPr>
          <w:rFonts w:cs="Arial"/>
        </w:rPr>
        <w:t>. Änderung des Bebauungsplanes Nr. 2c „Breslauer Straße</w:t>
      </w:r>
      <w:r w:rsidR="001652BB">
        <w:rPr>
          <w:rFonts w:cs="Arial"/>
        </w:rPr>
        <w:t xml:space="preserve"> </w:t>
      </w:r>
      <w:r>
        <w:rPr>
          <w:rFonts w:cs="Arial"/>
        </w:rPr>
        <w:t>/ Elbinger Weg“ umfasst d</w:t>
      </w:r>
      <w:r w:rsidR="0024362D">
        <w:rPr>
          <w:rFonts w:cs="Arial"/>
        </w:rPr>
        <w:t>i</w:t>
      </w:r>
      <w:r>
        <w:rPr>
          <w:rFonts w:cs="Arial"/>
        </w:rPr>
        <w:t xml:space="preserve">e Flurstücke </w:t>
      </w:r>
      <w:r w:rsidR="00192B63" w:rsidRPr="00CA007A">
        <w:rPr>
          <w:rFonts w:ascii="Arial" w:hAnsi="Arial" w:cs="Arial"/>
          <w:sz w:val="20"/>
          <w:szCs w:val="20"/>
        </w:rPr>
        <w:t>Gemarkung Espelkamp, Flur 11,</w:t>
      </w:r>
    </w:p>
    <w:p w14:paraId="3BC79BB2" w14:textId="0CB40DF3" w:rsidR="000F6E6D" w:rsidRDefault="00192B63" w:rsidP="000F6E6D">
      <w:pPr>
        <w:autoSpaceDE w:val="0"/>
        <w:autoSpaceDN w:val="0"/>
        <w:adjustRightInd w:val="0"/>
        <w:spacing w:after="0"/>
        <w:jc w:val="both"/>
        <w:rPr>
          <w:rFonts w:ascii="Arial" w:hAnsi="Arial" w:cs="Arial"/>
          <w:sz w:val="20"/>
          <w:szCs w:val="20"/>
        </w:rPr>
      </w:pPr>
      <w:r w:rsidRPr="00CA007A">
        <w:rPr>
          <w:rFonts w:ascii="Arial" w:hAnsi="Arial" w:cs="Arial"/>
          <w:sz w:val="20"/>
          <w:szCs w:val="20"/>
        </w:rPr>
        <w:t>Flurstücke 66, 67, 69/1, 69/7, 70/6, 113, 114, 115, 124, 442, 456, 515, 516, 517, 530, 531, 532, 533, 534, 535, 536, 537, 538, 539, 540, 541, 542, 544, 545, 546, 547, 548, 549, 550, 551, 552, 553, 554, 555, 556, 557, 558, 559, 560, 561, 562, 563, 564, 567, 823, 824, 825, 826, 827, 828, 829, 830, 831, 832, 833, 834, 835, 836, 837, 838, 866, 875, 876, 881, 882, 883, 1126, 1127, 1145, 1148, 1150, 1161, 1163, 1164, 1167, 1171, 1172, 1173, 1174, 1176 tlw., 1180, 1240, 1243, 1249, 1358, 1586, 1587, 1588, 1799, 1803, 1804, 1854, 1855, 1856, 1965, 1966, 1973, 2026, 2027, 2055, 2144, 2146, 2147, 2148, 2149, 2150, 2179, 2213, 2230, 2361, 2362, 2389, 2390, 2399, 2400, 2401, 2402, 2403, 2404, 2405, 2406, 2436, 2437, 2588, 2589, 2590, 2633, 2719, 2750, 2751, 2752, 2753, 2811, 2812, 2846, 2856, 2857, 2858, 2859, 2860, 2861, 2862, 2863, 2864, 2868, 2869, 2870, 2871, 2872, 2873, 2874, 2882, 2884 tlw., 2897, 2925 tlw., 2947, 2948, 2950, 2986 tlw., 3043, 3063 und 3064</w:t>
      </w:r>
      <w:r>
        <w:rPr>
          <w:rFonts w:ascii="Arial" w:hAnsi="Arial" w:cs="Arial"/>
          <w:sz w:val="20"/>
          <w:szCs w:val="20"/>
        </w:rPr>
        <w:t>.</w:t>
      </w:r>
    </w:p>
    <w:p w14:paraId="7287E151" w14:textId="77777777" w:rsidR="000A1345" w:rsidRPr="000F6E6D" w:rsidRDefault="000A1345" w:rsidP="000F6E6D">
      <w:pPr>
        <w:autoSpaceDE w:val="0"/>
        <w:autoSpaceDN w:val="0"/>
        <w:adjustRightInd w:val="0"/>
        <w:spacing w:after="0"/>
        <w:jc w:val="both"/>
        <w:rPr>
          <w:rFonts w:cstheme="minorHAnsi"/>
        </w:rPr>
      </w:pPr>
    </w:p>
    <w:p w14:paraId="00F87920" w14:textId="2D4A052E" w:rsidR="00A53BB4" w:rsidRDefault="00A53BB4" w:rsidP="00B251DD">
      <w:pPr>
        <w:autoSpaceDE w:val="0"/>
        <w:autoSpaceDN w:val="0"/>
        <w:adjustRightInd w:val="0"/>
        <w:spacing w:after="0"/>
        <w:jc w:val="both"/>
        <w:rPr>
          <w:rFonts w:cs="Arial"/>
        </w:rPr>
      </w:pPr>
      <w:r>
        <w:rPr>
          <w:rFonts w:cs="Arial"/>
        </w:rPr>
        <w:t>Der Geltungsbereich stellt den</w:t>
      </w:r>
      <w:r w:rsidR="00192B63">
        <w:rPr>
          <w:rFonts w:cs="Arial"/>
        </w:rPr>
        <w:t xml:space="preserve"> westlichen Teil des</w:t>
      </w:r>
      <w:r>
        <w:rPr>
          <w:rFonts w:cs="Arial"/>
        </w:rPr>
        <w:t xml:space="preserve"> zentralen Innenstadtbereich</w:t>
      </w:r>
      <w:r w:rsidR="00192B63">
        <w:rPr>
          <w:rFonts w:cs="Arial"/>
        </w:rPr>
        <w:t>s</w:t>
      </w:r>
      <w:r>
        <w:rPr>
          <w:rFonts w:cs="Arial"/>
        </w:rPr>
        <w:t xml:space="preserve"> von Espelkamp dar, der sowohl </w:t>
      </w:r>
      <w:r w:rsidR="00192B63">
        <w:rPr>
          <w:rFonts w:cs="Arial"/>
        </w:rPr>
        <w:t>gewerbliche Nutzungen</w:t>
      </w:r>
      <w:r w:rsidR="00486051">
        <w:rPr>
          <w:rFonts w:cs="Arial"/>
        </w:rPr>
        <w:t>, Gemeinbedarfsflächen</w:t>
      </w:r>
      <w:r w:rsidR="00192B63">
        <w:rPr>
          <w:rFonts w:cs="Arial"/>
        </w:rPr>
        <w:t xml:space="preserve"> </w:t>
      </w:r>
      <w:r>
        <w:rPr>
          <w:rFonts w:cs="Arial"/>
        </w:rPr>
        <w:t xml:space="preserve">als auch </w:t>
      </w:r>
      <w:r w:rsidR="00192B63">
        <w:rPr>
          <w:rFonts w:cs="Arial"/>
        </w:rPr>
        <w:t xml:space="preserve">Wohnnutzungen </w:t>
      </w:r>
      <w:r>
        <w:rPr>
          <w:rFonts w:cs="Arial"/>
        </w:rPr>
        <w:t>umfasst.</w:t>
      </w:r>
    </w:p>
    <w:p w14:paraId="01873F98" w14:textId="77777777" w:rsidR="00B251DD" w:rsidRPr="00D22E0A" w:rsidRDefault="00B251DD" w:rsidP="00A464E8">
      <w:pPr>
        <w:pStyle w:val="KeinLeerraum"/>
        <w:spacing w:line="276" w:lineRule="auto"/>
        <w:jc w:val="both"/>
      </w:pPr>
    </w:p>
    <w:p w14:paraId="46704324" w14:textId="01AD3038" w:rsidR="00B251DD" w:rsidRPr="008E1B4F" w:rsidRDefault="00D4707F" w:rsidP="00F11434">
      <w:pPr>
        <w:autoSpaceDE w:val="0"/>
        <w:autoSpaceDN w:val="0"/>
        <w:adjustRightInd w:val="0"/>
        <w:spacing w:after="0"/>
        <w:jc w:val="both"/>
        <w:rPr>
          <w:rFonts w:cs="Arial"/>
        </w:rPr>
      </w:pPr>
      <w:r w:rsidRPr="008E1B4F">
        <w:rPr>
          <w:rFonts w:cs="Arial"/>
        </w:rPr>
        <w:t>Die Änderung</w:t>
      </w:r>
      <w:r w:rsidR="00066C82" w:rsidRPr="008E1B4F">
        <w:rPr>
          <w:rFonts w:cs="Arial"/>
        </w:rPr>
        <w:t>en</w:t>
      </w:r>
      <w:r w:rsidRPr="008E1B4F">
        <w:rPr>
          <w:rFonts w:cs="Arial"/>
        </w:rPr>
        <w:t xml:space="preserve"> umfass</w:t>
      </w:r>
      <w:r w:rsidR="00066C82" w:rsidRPr="008E1B4F">
        <w:rPr>
          <w:rFonts w:cs="Arial"/>
        </w:rPr>
        <w:t>en</w:t>
      </w:r>
      <w:r w:rsidRPr="008E1B4F">
        <w:rPr>
          <w:rFonts w:cs="Arial"/>
        </w:rPr>
        <w:t xml:space="preserve"> eine</w:t>
      </w:r>
      <w:r w:rsidR="00F11434" w:rsidRPr="008E1B4F">
        <w:rPr>
          <w:rFonts w:cs="Arial"/>
        </w:rPr>
        <w:t xml:space="preserve"> Fläche von rd. </w:t>
      </w:r>
      <w:r w:rsidR="00486051" w:rsidRPr="008E1B4F">
        <w:rPr>
          <w:rFonts w:cs="Arial"/>
        </w:rPr>
        <w:t>11</w:t>
      </w:r>
      <w:r w:rsidR="008E1B4F" w:rsidRPr="008E1B4F">
        <w:rPr>
          <w:rFonts w:cs="Arial"/>
        </w:rPr>
        <w:t>1</w:t>
      </w:r>
      <w:r w:rsidR="00F11434" w:rsidRPr="008E1B4F">
        <w:rPr>
          <w:rFonts w:cs="Arial"/>
        </w:rPr>
        <w:t>.</w:t>
      </w:r>
      <w:r w:rsidR="000A1345" w:rsidRPr="008E1B4F">
        <w:rPr>
          <w:rFonts w:cs="Arial"/>
        </w:rPr>
        <w:t>0</w:t>
      </w:r>
      <w:r w:rsidR="00F11434" w:rsidRPr="008E1B4F">
        <w:rPr>
          <w:rFonts w:cs="Arial"/>
        </w:rPr>
        <w:t>00 m².</w:t>
      </w:r>
    </w:p>
    <w:p w14:paraId="5BCCA49A" w14:textId="68624364" w:rsidR="00F55F3C" w:rsidRPr="00695C25" w:rsidRDefault="004C1895" w:rsidP="00A464E8">
      <w:pPr>
        <w:pStyle w:val="KeinLeerraum"/>
        <w:spacing w:line="276" w:lineRule="auto"/>
        <w:jc w:val="both"/>
        <w:rPr>
          <w:color w:val="000000" w:themeColor="text1"/>
        </w:rPr>
      </w:pPr>
      <w:r w:rsidRPr="004C1895">
        <w:rPr>
          <w:color w:val="000000" w:themeColor="text1"/>
        </w:rPr>
        <w:object w:dxaOrig="17850" w:dyaOrig="12630" w14:anchorId="1176157C">
          <v:shape id="_x0000_i1026" type="#_x0000_t75" style="width:462pt;height:328.5pt" o:ole="">
            <v:imagedata r:id="rId9" o:title=""/>
          </v:shape>
          <o:OLEObject Type="Embed" ProgID="AcroExch.Document.DC" ShapeID="_x0000_i1026" DrawAspect="Content" ObjectID="_1762069462" r:id="rId12"/>
        </w:object>
      </w:r>
    </w:p>
    <w:p w14:paraId="116A28EF" w14:textId="3539F077" w:rsidR="00B626F4" w:rsidRPr="00695C25" w:rsidRDefault="00E158BB" w:rsidP="009C158F">
      <w:pPr>
        <w:pStyle w:val="KeinLeerraum"/>
        <w:spacing w:line="276" w:lineRule="auto"/>
        <w:jc w:val="both"/>
        <w:rPr>
          <w:b/>
          <w:color w:val="000000" w:themeColor="text1"/>
          <w:sz w:val="18"/>
          <w:szCs w:val="18"/>
        </w:rPr>
      </w:pPr>
      <w:r w:rsidRPr="00695C25">
        <w:rPr>
          <w:b/>
          <w:color w:val="000000" w:themeColor="text1"/>
          <w:sz w:val="18"/>
          <w:szCs w:val="18"/>
        </w:rPr>
        <w:t xml:space="preserve">Abbildung 1: </w:t>
      </w:r>
      <w:r w:rsidR="00270A50" w:rsidRPr="00077D32">
        <w:rPr>
          <w:color w:val="000000" w:themeColor="text1"/>
          <w:sz w:val="18"/>
          <w:szCs w:val="18"/>
        </w:rPr>
        <w:t xml:space="preserve">Geltungsbereich </w:t>
      </w:r>
      <w:r w:rsidRPr="00077D32">
        <w:rPr>
          <w:color w:val="000000" w:themeColor="text1"/>
          <w:sz w:val="18"/>
          <w:szCs w:val="18"/>
        </w:rPr>
        <w:t xml:space="preserve"> </w:t>
      </w:r>
    </w:p>
    <w:p w14:paraId="30B124E1" w14:textId="77777777" w:rsidR="009C158F" w:rsidRPr="00695C25" w:rsidRDefault="009C158F" w:rsidP="009C158F">
      <w:pPr>
        <w:pStyle w:val="KeinLeerraum"/>
        <w:spacing w:line="276" w:lineRule="auto"/>
        <w:jc w:val="both"/>
        <w:rPr>
          <w:b/>
          <w:color w:val="000000" w:themeColor="text1"/>
          <w:sz w:val="20"/>
          <w:szCs w:val="20"/>
        </w:rPr>
      </w:pPr>
      <w:r w:rsidRPr="00695C25">
        <w:rPr>
          <w:b/>
          <w:color w:val="000000" w:themeColor="text1"/>
          <w:sz w:val="20"/>
          <w:szCs w:val="20"/>
        </w:rPr>
        <w:br w:type="page"/>
      </w:r>
    </w:p>
    <w:p w14:paraId="16E08D3A" w14:textId="77777777" w:rsidR="00E158BB" w:rsidRPr="0027201C" w:rsidRDefault="00580B2E" w:rsidP="005061DF">
      <w:pPr>
        <w:pStyle w:val="KeinLeerraum"/>
        <w:outlineLvl w:val="1"/>
        <w:rPr>
          <w:b/>
        </w:rPr>
      </w:pPr>
      <w:r w:rsidRPr="0027201C">
        <w:rPr>
          <w:b/>
        </w:rPr>
        <w:lastRenderedPageBreak/>
        <w:t>3</w:t>
      </w:r>
      <w:r w:rsidR="00E158BB" w:rsidRPr="0027201C">
        <w:rPr>
          <w:b/>
        </w:rPr>
        <w:t xml:space="preserve">.2 Zustand des Plangebietes </w:t>
      </w:r>
      <w:r w:rsidR="00A73022" w:rsidRPr="0027201C">
        <w:rPr>
          <w:b/>
        </w:rPr>
        <w:t xml:space="preserve">und nähere Umgebung </w:t>
      </w:r>
    </w:p>
    <w:p w14:paraId="6A6D0CA9" w14:textId="1AE48781" w:rsidR="00E6013F" w:rsidRDefault="00E6013F" w:rsidP="009354DC">
      <w:pPr>
        <w:autoSpaceDE w:val="0"/>
        <w:autoSpaceDN w:val="0"/>
        <w:adjustRightInd w:val="0"/>
        <w:spacing w:after="0"/>
        <w:jc w:val="both"/>
        <w:rPr>
          <w:rFonts w:cs="Arial"/>
          <w:color w:val="000000" w:themeColor="text1"/>
        </w:rPr>
      </w:pPr>
      <w:r>
        <w:rPr>
          <w:rFonts w:cs="Arial"/>
          <w:color w:val="000000" w:themeColor="text1"/>
        </w:rPr>
        <w:t xml:space="preserve">Das Plangebiet stellt sich als der </w:t>
      </w:r>
      <w:r w:rsidR="005A399F">
        <w:rPr>
          <w:rFonts w:cs="Arial"/>
          <w:color w:val="000000" w:themeColor="text1"/>
        </w:rPr>
        <w:t xml:space="preserve">westliche </w:t>
      </w:r>
      <w:r>
        <w:rPr>
          <w:rFonts w:cs="Arial"/>
          <w:color w:val="000000" w:themeColor="text1"/>
        </w:rPr>
        <w:t xml:space="preserve">innerstädtische Kernbereich von Espelkamp dar und ist </w:t>
      </w:r>
      <w:r w:rsidR="00BC5F9D">
        <w:rPr>
          <w:rFonts w:cs="Arial"/>
          <w:color w:val="000000" w:themeColor="text1"/>
        </w:rPr>
        <w:t xml:space="preserve">bis auf ein Grundstück </w:t>
      </w:r>
      <w:r w:rsidR="00BD40D6">
        <w:rPr>
          <w:rFonts w:cs="Arial"/>
          <w:color w:val="000000" w:themeColor="text1"/>
        </w:rPr>
        <w:t xml:space="preserve">fast </w:t>
      </w:r>
      <w:r>
        <w:rPr>
          <w:rFonts w:cs="Arial"/>
          <w:color w:val="000000" w:themeColor="text1"/>
        </w:rPr>
        <w:t>vollständig bebaut. Der Geltungsbereich umfasst</w:t>
      </w:r>
      <w:r w:rsidR="000A1345">
        <w:rPr>
          <w:rFonts w:cs="Arial"/>
          <w:color w:val="000000" w:themeColor="text1"/>
        </w:rPr>
        <w:t xml:space="preserve"> neben den Wohngebieten (WA und WR) und einer Gemeinbedarfsfläche mit einem kirchliche</w:t>
      </w:r>
      <w:r w:rsidR="00167B66">
        <w:rPr>
          <w:rFonts w:cs="Arial"/>
          <w:color w:val="000000" w:themeColor="text1"/>
        </w:rPr>
        <w:t>n</w:t>
      </w:r>
      <w:r w:rsidR="000A1345">
        <w:rPr>
          <w:rFonts w:cs="Arial"/>
          <w:color w:val="000000" w:themeColor="text1"/>
        </w:rPr>
        <w:t xml:space="preserve"> Gemeindehaus und einem Kindergarten insbesondere</w:t>
      </w:r>
      <w:r>
        <w:rPr>
          <w:rFonts w:cs="Arial"/>
          <w:color w:val="000000" w:themeColor="text1"/>
        </w:rPr>
        <w:t xml:space="preserve"> die vorderen zur Breslauer Straße gelagerten Gebäude</w:t>
      </w:r>
      <w:r w:rsidR="00BD40D6">
        <w:rPr>
          <w:rFonts w:cs="Arial"/>
          <w:color w:val="000000" w:themeColor="text1"/>
        </w:rPr>
        <w:t xml:space="preserve"> als Kerngebiet (MK)</w:t>
      </w:r>
      <w:r>
        <w:rPr>
          <w:rFonts w:cs="Arial"/>
          <w:color w:val="000000" w:themeColor="text1"/>
        </w:rPr>
        <w:t xml:space="preserve">. Diese werden in den Erdgeschossen überwiegend als Geschäftslokale </w:t>
      </w:r>
      <w:r w:rsidR="008E1B4F">
        <w:rPr>
          <w:rFonts w:cs="Arial"/>
          <w:color w:val="000000" w:themeColor="text1"/>
        </w:rPr>
        <w:t xml:space="preserve">gewerblich </w:t>
      </w:r>
      <w:r>
        <w:rPr>
          <w:rFonts w:cs="Arial"/>
          <w:color w:val="000000" w:themeColor="text1"/>
        </w:rPr>
        <w:t xml:space="preserve">genutzt, in den Obergeschossen </w:t>
      </w:r>
      <w:r w:rsidR="00AD2254">
        <w:rPr>
          <w:rFonts w:cs="Arial"/>
          <w:color w:val="000000" w:themeColor="text1"/>
        </w:rPr>
        <w:t xml:space="preserve">überwiegen </w:t>
      </w:r>
      <w:r w:rsidR="00BC5F9D">
        <w:rPr>
          <w:rFonts w:cs="Arial"/>
          <w:color w:val="000000" w:themeColor="text1"/>
        </w:rPr>
        <w:t>die</w:t>
      </w:r>
      <w:r>
        <w:rPr>
          <w:rFonts w:cs="Arial"/>
          <w:color w:val="000000" w:themeColor="text1"/>
        </w:rPr>
        <w:t xml:space="preserve"> Wohnnutzung</w:t>
      </w:r>
      <w:r w:rsidR="00BC5F9D">
        <w:rPr>
          <w:rFonts w:cs="Arial"/>
          <w:color w:val="000000" w:themeColor="text1"/>
        </w:rPr>
        <w:t>en</w:t>
      </w:r>
      <w:r>
        <w:rPr>
          <w:rFonts w:cs="Arial"/>
          <w:color w:val="000000" w:themeColor="text1"/>
        </w:rPr>
        <w:t>.</w:t>
      </w:r>
    </w:p>
    <w:p w14:paraId="61955E4C" w14:textId="77777777" w:rsidR="00E6013F" w:rsidRDefault="00E6013F" w:rsidP="009354DC">
      <w:pPr>
        <w:autoSpaceDE w:val="0"/>
        <w:autoSpaceDN w:val="0"/>
        <w:adjustRightInd w:val="0"/>
        <w:spacing w:after="0"/>
        <w:jc w:val="both"/>
        <w:rPr>
          <w:rFonts w:cs="Arial"/>
          <w:color w:val="000000" w:themeColor="text1"/>
        </w:rPr>
      </w:pPr>
    </w:p>
    <w:p w14:paraId="16F3F2EC" w14:textId="13E844CA" w:rsidR="00E6013F" w:rsidRDefault="00E6013F" w:rsidP="009354DC">
      <w:pPr>
        <w:autoSpaceDE w:val="0"/>
        <w:autoSpaceDN w:val="0"/>
        <w:adjustRightInd w:val="0"/>
        <w:spacing w:after="0"/>
        <w:jc w:val="both"/>
        <w:rPr>
          <w:rFonts w:cs="Arial"/>
          <w:color w:val="000000" w:themeColor="text1"/>
        </w:rPr>
      </w:pPr>
      <w:r>
        <w:rPr>
          <w:rFonts w:cs="Arial"/>
          <w:color w:val="000000" w:themeColor="text1"/>
        </w:rPr>
        <w:t xml:space="preserve">Die unmittelbare Umgebung des Plangebietes stellt sich im Norden </w:t>
      </w:r>
      <w:r w:rsidR="005A399F">
        <w:rPr>
          <w:rFonts w:cs="Arial"/>
          <w:color w:val="000000" w:themeColor="text1"/>
        </w:rPr>
        <w:t xml:space="preserve">als Gewerbegebiet, </w:t>
      </w:r>
      <w:r w:rsidR="00167B66">
        <w:rPr>
          <w:rFonts w:cs="Arial"/>
          <w:color w:val="000000" w:themeColor="text1"/>
        </w:rPr>
        <w:t xml:space="preserve">im Osten als Verlängerung des Zentralen Versorgungsbereich und </w:t>
      </w:r>
      <w:r>
        <w:rPr>
          <w:rFonts w:cs="Arial"/>
          <w:color w:val="000000" w:themeColor="text1"/>
        </w:rPr>
        <w:t xml:space="preserve">im </w:t>
      </w:r>
      <w:r w:rsidR="005A399F">
        <w:rPr>
          <w:rFonts w:cs="Arial"/>
          <w:color w:val="000000" w:themeColor="text1"/>
        </w:rPr>
        <w:t>übrigen Bereich</w:t>
      </w:r>
      <w:r>
        <w:rPr>
          <w:rFonts w:cs="Arial"/>
          <w:color w:val="000000" w:themeColor="text1"/>
        </w:rPr>
        <w:t xml:space="preserve"> als innerstädtischer Wohnbereich dar. Die Breslauer Straße ist mit den </w:t>
      </w:r>
      <w:r w:rsidR="008E1B4F">
        <w:rPr>
          <w:rFonts w:cs="Arial"/>
          <w:color w:val="000000" w:themeColor="text1"/>
        </w:rPr>
        <w:t xml:space="preserve">östlich </w:t>
      </w:r>
      <w:r>
        <w:rPr>
          <w:rFonts w:cs="Arial"/>
          <w:color w:val="000000" w:themeColor="text1"/>
        </w:rPr>
        <w:t>angrenzenden Nutzungen die Haupteinkaufsstraße von Espelkamp. Der mittig gelegene Grünanger dient als innerstädtischer Naherholungsbereich und trägt zum attraktiven Stadtbild von Espelkamp bei.</w:t>
      </w:r>
    </w:p>
    <w:p w14:paraId="39B2FE6E" w14:textId="77777777" w:rsidR="00997410" w:rsidRPr="00695C25" w:rsidRDefault="00997410" w:rsidP="005E2ECB">
      <w:pPr>
        <w:autoSpaceDE w:val="0"/>
        <w:autoSpaceDN w:val="0"/>
        <w:adjustRightInd w:val="0"/>
        <w:spacing w:after="0"/>
        <w:jc w:val="both"/>
        <w:rPr>
          <w:rFonts w:cs="Arial"/>
          <w:color w:val="000000" w:themeColor="text1"/>
        </w:rPr>
      </w:pPr>
    </w:p>
    <w:p w14:paraId="22D79881" w14:textId="7B15A3D8" w:rsidR="00997410" w:rsidRPr="00695C25" w:rsidRDefault="005A399F" w:rsidP="005E2ECB">
      <w:pPr>
        <w:autoSpaceDE w:val="0"/>
        <w:autoSpaceDN w:val="0"/>
        <w:adjustRightInd w:val="0"/>
        <w:spacing w:after="0"/>
        <w:jc w:val="both"/>
        <w:rPr>
          <w:rFonts w:cs="Arial"/>
          <w:color w:val="000000" w:themeColor="text1"/>
        </w:rPr>
      </w:pPr>
      <w:r>
        <w:rPr>
          <w:noProof/>
          <w:lang w:eastAsia="de-DE"/>
        </w:rPr>
        <w:drawing>
          <wp:inline distT="0" distB="0" distL="0" distR="0" wp14:anchorId="19D9D81E" wp14:editId="4E34313B">
            <wp:extent cx="5760720" cy="404749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4047490"/>
                    </a:xfrm>
                    <a:prstGeom prst="rect">
                      <a:avLst/>
                    </a:prstGeom>
                  </pic:spPr>
                </pic:pic>
              </a:graphicData>
            </a:graphic>
          </wp:inline>
        </w:drawing>
      </w:r>
    </w:p>
    <w:p w14:paraId="44025ED6" w14:textId="77777777" w:rsidR="00C063A9" w:rsidRPr="00077D32" w:rsidRDefault="00FC4EFB" w:rsidP="005E2ECB">
      <w:pPr>
        <w:autoSpaceDE w:val="0"/>
        <w:autoSpaceDN w:val="0"/>
        <w:adjustRightInd w:val="0"/>
        <w:spacing w:after="0"/>
        <w:jc w:val="both"/>
        <w:rPr>
          <w:color w:val="000000" w:themeColor="text1"/>
          <w:sz w:val="18"/>
          <w:szCs w:val="18"/>
        </w:rPr>
      </w:pPr>
      <w:r w:rsidRPr="00695C25">
        <w:rPr>
          <w:b/>
          <w:color w:val="000000" w:themeColor="text1"/>
          <w:sz w:val="18"/>
          <w:szCs w:val="18"/>
        </w:rPr>
        <w:t>Abbildung 2:</w:t>
      </w:r>
      <w:r w:rsidR="00EE4360" w:rsidRPr="00077D32">
        <w:rPr>
          <w:color w:val="000000" w:themeColor="text1"/>
          <w:sz w:val="18"/>
          <w:szCs w:val="18"/>
        </w:rPr>
        <w:t xml:space="preserve"> </w:t>
      </w:r>
      <w:r w:rsidR="0049569D" w:rsidRPr="00077D32">
        <w:rPr>
          <w:color w:val="000000" w:themeColor="text1"/>
          <w:sz w:val="18"/>
          <w:szCs w:val="18"/>
        </w:rPr>
        <w:t>Luftbild Breslauer Straße</w:t>
      </w:r>
    </w:p>
    <w:p w14:paraId="29FD06A5" w14:textId="77777777" w:rsidR="00997410" w:rsidRDefault="00997410" w:rsidP="005E2ECB">
      <w:pPr>
        <w:autoSpaceDE w:val="0"/>
        <w:autoSpaceDN w:val="0"/>
        <w:adjustRightInd w:val="0"/>
        <w:spacing w:after="0"/>
        <w:jc w:val="both"/>
        <w:rPr>
          <w:rFonts w:cs="Arial"/>
          <w:color w:val="000000" w:themeColor="text1"/>
        </w:rPr>
      </w:pPr>
    </w:p>
    <w:p w14:paraId="06AA448E" w14:textId="5EDDA3B4" w:rsidR="005061DF" w:rsidRPr="005E6C27" w:rsidRDefault="005061DF" w:rsidP="005061DF">
      <w:pPr>
        <w:pStyle w:val="KeinLeerraum"/>
        <w:outlineLvl w:val="1"/>
        <w:rPr>
          <w:b/>
        </w:rPr>
      </w:pPr>
      <w:r>
        <w:rPr>
          <w:b/>
        </w:rPr>
        <w:t>3.3</w:t>
      </w:r>
      <w:r w:rsidRPr="005E6C27">
        <w:rPr>
          <w:b/>
        </w:rPr>
        <w:t xml:space="preserve"> Rechtliche Ausgangssituation</w:t>
      </w:r>
    </w:p>
    <w:p w14:paraId="526C2402" w14:textId="103DCBF4" w:rsidR="00284E37" w:rsidRDefault="00C96CED" w:rsidP="005061DF">
      <w:pPr>
        <w:autoSpaceDE w:val="0"/>
        <w:autoSpaceDN w:val="0"/>
        <w:adjustRightInd w:val="0"/>
        <w:spacing w:after="0"/>
        <w:jc w:val="both"/>
        <w:rPr>
          <w:rFonts w:cs="Arial"/>
        </w:rPr>
      </w:pPr>
      <w:r>
        <w:rPr>
          <w:rFonts w:cs="Arial"/>
        </w:rPr>
        <w:t>Die städtebauliche Ordnung für den Geltungsbereich regeln de</w:t>
      </w:r>
      <w:r w:rsidR="00284E37">
        <w:rPr>
          <w:rFonts w:cs="Arial"/>
        </w:rPr>
        <w:t>r</w:t>
      </w:r>
      <w:r>
        <w:rPr>
          <w:rFonts w:cs="Arial"/>
        </w:rPr>
        <w:t xml:space="preserve"> rechtsverbindliche Bebauungspl</w:t>
      </w:r>
      <w:r w:rsidR="00284E37">
        <w:rPr>
          <w:rFonts w:cs="Arial"/>
        </w:rPr>
        <w:t>a</w:t>
      </w:r>
      <w:r>
        <w:rPr>
          <w:rFonts w:cs="Arial"/>
        </w:rPr>
        <w:t xml:space="preserve">n </w:t>
      </w:r>
    </w:p>
    <w:p w14:paraId="1112E185" w14:textId="77777777" w:rsidR="00284E37" w:rsidRDefault="00C96CED" w:rsidP="005061DF">
      <w:pPr>
        <w:autoSpaceDE w:val="0"/>
        <w:autoSpaceDN w:val="0"/>
        <w:adjustRightInd w:val="0"/>
        <w:spacing w:after="0"/>
        <w:jc w:val="both"/>
        <w:rPr>
          <w:rFonts w:cs="Arial"/>
        </w:rPr>
      </w:pPr>
      <w:r>
        <w:rPr>
          <w:rFonts w:cs="Arial"/>
        </w:rPr>
        <w:t xml:space="preserve">Nr. 2 „Breslauer Straße“ sowie </w:t>
      </w:r>
      <w:r w:rsidR="00284E37">
        <w:rPr>
          <w:rFonts w:cs="Arial"/>
        </w:rPr>
        <w:t xml:space="preserve">der rechtsverbindliche </w:t>
      </w:r>
      <w:r>
        <w:rPr>
          <w:rFonts w:cs="Arial"/>
        </w:rPr>
        <w:t>Bebauungsplan Nr. 2c „Breslauer Straße / Elbinger Weg</w:t>
      </w:r>
      <w:r w:rsidR="00284E37">
        <w:rPr>
          <w:rFonts w:cs="Arial"/>
        </w:rPr>
        <w:t>“.</w:t>
      </w:r>
    </w:p>
    <w:p w14:paraId="6CFDDF15" w14:textId="77777777" w:rsidR="00284E37" w:rsidRDefault="00284E37" w:rsidP="005061DF">
      <w:pPr>
        <w:autoSpaceDE w:val="0"/>
        <w:autoSpaceDN w:val="0"/>
        <w:adjustRightInd w:val="0"/>
        <w:spacing w:after="0"/>
        <w:jc w:val="both"/>
        <w:rPr>
          <w:rFonts w:cs="Arial"/>
        </w:rPr>
      </w:pPr>
    </w:p>
    <w:p w14:paraId="1700ABAE" w14:textId="7E018973" w:rsidR="00C96CED" w:rsidRDefault="00C96CED" w:rsidP="005061DF">
      <w:pPr>
        <w:autoSpaceDE w:val="0"/>
        <w:autoSpaceDN w:val="0"/>
        <w:adjustRightInd w:val="0"/>
        <w:spacing w:after="0"/>
        <w:jc w:val="both"/>
        <w:rPr>
          <w:rFonts w:cs="Arial"/>
        </w:rPr>
      </w:pPr>
      <w:r>
        <w:rPr>
          <w:rFonts w:cs="Arial"/>
        </w:rPr>
        <w:t xml:space="preserve">Die Zulässigkeit von Vorhaben ist gem. § 30 </w:t>
      </w:r>
      <w:r w:rsidR="006F2322">
        <w:rPr>
          <w:rFonts w:cs="Arial"/>
        </w:rPr>
        <w:t>BauGB nach den Festsetzungen der</w:t>
      </w:r>
      <w:r>
        <w:rPr>
          <w:rFonts w:cs="Arial"/>
        </w:rPr>
        <w:t xml:space="preserve"> </w:t>
      </w:r>
      <w:r w:rsidR="006F2322">
        <w:rPr>
          <w:rFonts w:cs="Arial"/>
        </w:rPr>
        <w:t xml:space="preserve">gültigen </w:t>
      </w:r>
      <w:r>
        <w:rPr>
          <w:rFonts w:cs="Arial"/>
        </w:rPr>
        <w:t>Bebauungspl</w:t>
      </w:r>
      <w:r w:rsidR="006F2322">
        <w:rPr>
          <w:rFonts w:cs="Arial"/>
        </w:rPr>
        <w:t>ä</w:t>
      </w:r>
      <w:r>
        <w:rPr>
          <w:rFonts w:cs="Arial"/>
        </w:rPr>
        <w:t>ne zu beurteilen.</w:t>
      </w:r>
    </w:p>
    <w:p w14:paraId="676AA856" w14:textId="77777777" w:rsidR="00680425" w:rsidRPr="00695C25" w:rsidRDefault="00680425" w:rsidP="00503AD9">
      <w:pPr>
        <w:autoSpaceDE w:val="0"/>
        <w:autoSpaceDN w:val="0"/>
        <w:adjustRightInd w:val="0"/>
        <w:spacing w:after="0"/>
        <w:jc w:val="both"/>
        <w:rPr>
          <w:rFonts w:cs="Arial"/>
          <w:color w:val="000000" w:themeColor="text1"/>
        </w:rPr>
      </w:pPr>
      <w:r w:rsidRPr="00695C25">
        <w:rPr>
          <w:rFonts w:cs="Arial"/>
          <w:color w:val="000000" w:themeColor="text1"/>
        </w:rPr>
        <w:br w:type="page"/>
      </w:r>
    </w:p>
    <w:p w14:paraId="01C8E9A6" w14:textId="1FAAE389" w:rsidR="00C063A9" w:rsidRPr="005E6C27" w:rsidRDefault="00580B2E" w:rsidP="005061DF">
      <w:pPr>
        <w:pStyle w:val="KeinLeerraum"/>
        <w:outlineLvl w:val="1"/>
        <w:rPr>
          <w:b/>
        </w:rPr>
      </w:pPr>
      <w:r w:rsidRPr="005E6C27">
        <w:rPr>
          <w:b/>
        </w:rPr>
        <w:lastRenderedPageBreak/>
        <w:t>3</w:t>
      </w:r>
      <w:r w:rsidR="005061DF">
        <w:rPr>
          <w:b/>
        </w:rPr>
        <w:t>.4</w:t>
      </w:r>
      <w:r w:rsidR="00C063A9" w:rsidRPr="005E6C27">
        <w:rPr>
          <w:b/>
        </w:rPr>
        <w:t xml:space="preserve"> Übergeordnete Planung </w:t>
      </w:r>
    </w:p>
    <w:p w14:paraId="7F9C5C5E" w14:textId="2BD9D4EE" w:rsidR="00C063A9" w:rsidRPr="005E6C27" w:rsidRDefault="00580B2E" w:rsidP="005061DF">
      <w:pPr>
        <w:pStyle w:val="KeinLeerraum"/>
        <w:outlineLvl w:val="2"/>
        <w:rPr>
          <w:b/>
        </w:rPr>
      </w:pPr>
      <w:r w:rsidRPr="005E6C27">
        <w:rPr>
          <w:b/>
        </w:rPr>
        <w:t>3</w:t>
      </w:r>
      <w:r w:rsidR="005061DF">
        <w:rPr>
          <w:b/>
        </w:rPr>
        <w:t>.4.1</w:t>
      </w:r>
      <w:r w:rsidR="00C063A9" w:rsidRPr="005E6C27">
        <w:rPr>
          <w:b/>
        </w:rPr>
        <w:t xml:space="preserve"> Regionalplan</w:t>
      </w:r>
    </w:p>
    <w:p w14:paraId="2C9090AA" w14:textId="6DCEBE4A" w:rsidR="00ED4E0E" w:rsidRDefault="00ED4E0E" w:rsidP="00282664">
      <w:pPr>
        <w:pStyle w:val="KeinLeerraum"/>
        <w:spacing w:line="276" w:lineRule="auto"/>
      </w:pPr>
      <w:r>
        <w:t>Der Regionalplan des Regierungsbezirkes Detmold für den Teilabschnitt Oberbereich Bielefeld stellt den Teil des Änderungsbereiches als „Allgemeinen Siedlungsbereich“ (ASB) dar.</w:t>
      </w:r>
    </w:p>
    <w:p w14:paraId="410A8FD1" w14:textId="77777777" w:rsidR="00ED4E0E" w:rsidRDefault="00ED4E0E" w:rsidP="00282664">
      <w:pPr>
        <w:autoSpaceDE w:val="0"/>
        <w:autoSpaceDN w:val="0"/>
        <w:adjustRightInd w:val="0"/>
        <w:spacing w:after="0"/>
        <w:jc w:val="both"/>
        <w:rPr>
          <w:rFonts w:cs="Arial"/>
          <w:color w:val="000000" w:themeColor="text1"/>
        </w:rPr>
      </w:pPr>
    </w:p>
    <w:p w14:paraId="4D3C1865" w14:textId="44D0108A" w:rsidR="00ED4E0E" w:rsidRDefault="00ED4E0E" w:rsidP="00282664">
      <w:pPr>
        <w:autoSpaceDE w:val="0"/>
        <w:autoSpaceDN w:val="0"/>
        <w:adjustRightInd w:val="0"/>
        <w:spacing w:after="0"/>
        <w:jc w:val="both"/>
        <w:rPr>
          <w:rFonts w:cs="Arial"/>
          <w:color w:val="000000" w:themeColor="text1"/>
        </w:rPr>
      </w:pPr>
      <w:r>
        <w:rPr>
          <w:rFonts w:cs="Arial"/>
          <w:color w:val="000000" w:themeColor="text1"/>
        </w:rPr>
        <w:t>Allgemeine Siedlungsbereiche (ASB) beinhalten Flächen für Wohnen und wohnverträgliches Gewerbe, für Wohnfolgeeinrichtungen und öffentliche und private Dienstleistungen. Auch siedlungszugehörige Grün-, Sport-, Freizeit- und Erholungsflächen sind Bestandteil des ASB.</w:t>
      </w:r>
    </w:p>
    <w:p w14:paraId="1580C1DF" w14:textId="77777777" w:rsidR="00ED4E0E" w:rsidRDefault="00ED4E0E" w:rsidP="00282664">
      <w:pPr>
        <w:autoSpaceDE w:val="0"/>
        <w:autoSpaceDN w:val="0"/>
        <w:adjustRightInd w:val="0"/>
        <w:spacing w:after="0"/>
        <w:jc w:val="both"/>
        <w:rPr>
          <w:rFonts w:cs="Arial"/>
          <w:color w:val="000000" w:themeColor="text1"/>
        </w:rPr>
      </w:pPr>
    </w:p>
    <w:p w14:paraId="079A4010" w14:textId="13147B83" w:rsidR="00ED4E0E" w:rsidRDefault="00ED4E0E" w:rsidP="00282664">
      <w:pPr>
        <w:autoSpaceDE w:val="0"/>
        <w:autoSpaceDN w:val="0"/>
        <w:adjustRightInd w:val="0"/>
        <w:spacing w:after="0"/>
        <w:jc w:val="both"/>
        <w:rPr>
          <w:rFonts w:cs="Arial"/>
          <w:color w:val="000000" w:themeColor="text1"/>
        </w:rPr>
      </w:pPr>
      <w:r>
        <w:rPr>
          <w:rFonts w:cs="Arial"/>
          <w:color w:val="000000" w:themeColor="text1"/>
        </w:rPr>
        <w:t>Die geplante Änderung stehen nicht im Widerspruch mit den Darstellungen des Regionalplanes. Die Ziele der Raumordnung und Landesplanung werden aus Sicht der Stadt Espelkamp nicht beein</w:t>
      </w:r>
      <w:r w:rsidR="000009B0">
        <w:rPr>
          <w:rFonts w:cs="Arial"/>
          <w:color w:val="000000" w:themeColor="text1"/>
        </w:rPr>
        <w:softHyphen/>
      </w:r>
      <w:r>
        <w:rPr>
          <w:rFonts w:cs="Arial"/>
          <w:color w:val="000000" w:themeColor="text1"/>
        </w:rPr>
        <w:t>trächtigt.</w:t>
      </w:r>
    </w:p>
    <w:p w14:paraId="43985431" w14:textId="77777777" w:rsidR="00ED4E0E" w:rsidRDefault="00ED4E0E" w:rsidP="00266C47">
      <w:pPr>
        <w:autoSpaceDE w:val="0"/>
        <w:autoSpaceDN w:val="0"/>
        <w:adjustRightInd w:val="0"/>
        <w:spacing w:after="0"/>
        <w:jc w:val="both"/>
        <w:rPr>
          <w:rFonts w:cs="Arial"/>
          <w:color w:val="000000" w:themeColor="text1"/>
        </w:rPr>
      </w:pPr>
    </w:p>
    <w:p w14:paraId="45E2C659" w14:textId="77777777" w:rsidR="0093278A" w:rsidRDefault="0093278A" w:rsidP="00C063A9">
      <w:pPr>
        <w:autoSpaceDE w:val="0"/>
        <w:autoSpaceDN w:val="0"/>
        <w:adjustRightInd w:val="0"/>
        <w:spacing w:after="0"/>
        <w:jc w:val="both"/>
        <w:rPr>
          <w:rFonts w:cs="Arial"/>
          <w:color w:val="000000" w:themeColor="text1"/>
        </w:rPr>
      </w:pPr>
    </w:p>
    <w:p w14:paraId="27E02969" w14:textId="77777777" w:rsidR="00D51230" w:rsidRPr="00695C25" w:rsidRDefault="00D51230" w:rsidP="00C063A9">
      <w:pPr>
        <w:autoSpaceDE w:val="0"/>
        <w:autoSpaceDN w:val="0"/>
        <w:adjustRightInd w:val="0"/>
        <w:spacing w:after="0"/>
        <w:jc w:val="both"/>
        <w:rPr>
          <w:rFonts w:cs="Arial"/>
          <w:color w:val="000000" w:themeColor="text1"/>
        </w:rPr>
      </w:pPr>
    </w:p>
    <w:p w14:paraId="5DA17C41" w14:textId="02902900" w:rsidR="00C74547" w:rsidRPr="00695C25" w:rsidRDefault="008B6DB8" w:rsidP="007F0D9C">
      <w:pPr>
        <w:autoSpaceDE w:val="0"/>
        <w:autoSpaceDN w:val="0"/>
        <w:adjustRightInd w:val="0"/>
        <w:spacing w:after="0"/>
        <w:jc w:val="both"/>
        <w:rPr>
          <w:rFonts w:cs="Arial"/>
          <w:b/>
          <w:color w:val="000000" w:themeColor="text1"/>
          <w:sz w:val="20"/>
          <w:szCs w:val="20"/>
        </w:rPr>
      </w:pPr>
      <w:r>
        <w:rPr>
          <w:rFonts w:cs="Arial"/>
          <w:noProof/>
          <w:color w:val="000000" w:themeColor="text1"/>
          <w:lang w:eastAsia="de-DE"/>
        </w:rPr>
        <mc:AlternateContent>
          <mc:Choice Requires="wps">
            <w:drawing>
              <wp:anchor distT="0" distB="0" distL="114300" distR="114300" simplePos="0" relativeHeight="251682816" behindDoc="0" locked="0" layoutInCell="1" allowOverlap="1" wp14:anchorId="304B0A41" wp14:editId="0D9C90C2">
                <wp:simplePos x="0" y="0"/>
                <wp:positionH relativeFrom="column">
                  <wp:posOffset>2347595</wp:posOffset>
                </wp:positionH>
                <wp:positionV relativeFrom="paragraph">
                  <wp:posOffset>1929638</wp:posOffset>
                </wp:positionV>
                <wp:extent cx="412826" cy="321539"/>
                <wp:effectExtent l="19050" t="19050" r="25400" b="21590"/>
                <wp:wrapNone/>
                <wp:docPr id="15"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826" cy="321539"/>
                        </a:xfrm>
                        <a:prstGeom prst="ellipse">
                          <a:avLst/>
                        </a:prstGeom>
                        <a:noFill/>
                        <a:ln w="4445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695448" id="Oval 16" o:spid="_x0000_s1026" style="position:absolute;margin-left:184.85pt;margin-top:151.95pt;width:32.5pt;height:2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" filled="f" strokecolor="#c00000" strokeweight="3.5pt"/>
            </w:pict>
          </mc:Fallback>
        </mc:AlternateContent>
      </w:r>
      <w:r w:rsidR="00C74547" w:rsidRPr="00695C25">
        <w:rPr>
          <w:rFonts w:cs="Arial"/>
          <w:noProof/>
          <w:color w:val="000000" w:themeColor="text1"/>
          <w:lang w:eastAsia="de-DE"/>
        </w:rPr>
        <w:drawing>
          <wp:inline distT="0" distB="0" distL="0" distR="0" wp14:anchorId="49D53688" wp14:editId="1399CDDC">
            <wp:extent cx="4406186" cy="3542486"/>
            <wp:effectExtent l="19050" t="19050" r="0" b="1270"/>
            <wp:docPr id="8" name="Grafik 1" descr="reg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JPG"/>
                    <pic:cNvPicPr/>
                  </pic:nvPicPr>
                  <pic:blipFill>
                    <a:blip r:embed="rId14" cstate="print"/>
                    <a:stretch>
                      <a:fillRect/>
                    </a:stretch>
                  </pic:blipFill>
                  <pic:spPr>
                    <a:xfrm>
                      <a:off x="0" y="0"/>
                      <a:ext cx="4422091" cy="3555274"/>
                    </a:xfrm>
                    <a:prstGeom prst="rect">
                      <a:avLst/>
                    </a:prstGeom>
                    <a:ln w="3175">
                      <a:solidFill>
                        <a:schemeClr val="tx1"/>
                      </a:solidFill>
                    </a:ln>
                  </pic:spPr>
                </pic:pic>
              </a:graphicData>
            </a:graphic>
          </wp:inline>
        </w:drawing>
      </w:r>
    </w:p>
    <w:p w14:paraId="1728C506" w14:textId="77777777" w:rsidR="00A327CA" w:rsidRPr="00665976" w:rsidRDefault="007F0D9C" w:rsidP="00A327CA">
      <w:pPr>
        <w:autoSpaceDE w:val="0"/>
        <w:autoSpaceDN w:val="0"/>
        <w:adjustRightInd w:val="0"/>
        <w:spacing w:after="0"/>
        <w:jc w:val="both"/>
        <w:rPr>
          <w:rFonts w:cs="Arial"/>
          <w:b/>
          <w:sz w:val="18"/>
          <w:szCs w:val="18"/>
        </w:rPr>
      </w:pPr>
      <w:r w:rsidRPr="00665976">
        <w:rPr>
          <w:rFonts w:cs="Arial"/>
          <w:b/>
          <w:sz w:val="18"/>
          <w:szCs w:val="18"/>
        </w:rPr>
        <w:t>Abbildung</w:t>
      </w:r>
      <w:r w:rsidR="00F870F7" w:rsidRPr="00665976">
        <w:rPr>
          <w:rFonts w:cs="Arial"/>
          <w:b/>
          <w:sz w:val="18"/>
          <w:szCs w:val="18"/>
        </w:rPr>
        <w:t xml:space="preserve"> </w:t>
      </w:r>
      <w:r w:rsidR="00665976" w:rsidRPr="00665976">
        <w:rPr>
          <w:rFonts w:cs="Arial"/>
          <w:b/>
          <w:sz w:val="18"/>
          <w:szCs w:val="18"/>
        </w:rPr>
        <w:t>3</w:t>
      </w:r>
      <w:r w:rsidRPr="00665976">
        <w:rPr>
          <w:rFonts w:cs="Arial"/>
          <w:b/>
          <w:sz w:val="18"/>
          <w:szCs w:val="18"/>
        </w:rPr>
        <w:t xml:space="preserve">: </w:t>
      </w:r>
      <w:r w:rsidRPr="00665976">
        <w:rPr>
          <w:rFonts w:cs="Arial"/>
          <w:sz w:val="18"/>
          <w:szCs w:val="18"/>
        </w:rPr>
        <w:t>Auszug aus dem Regionalplan</w:t>
      </w:r>
    </w:p>
    <w:p w14:paraId="121B30E1" w14:textId="77777777" w:rsidR="0093278A" w:rsidRDefault="0093278A" w:rsidP="00E93F9E">
      <w:pPr>
        <w:autoSpaceDE w:val="0"/>
        <w:autoSpaceDN w:val="0"/>
        <w:adjustRightInd w:val="0"/>
        <w:spacing w:after="0"/>
        <w:jc w:val="both"/>
        <w:rPr>
          <w:rFonts w:cs="Arial"/>
          <w:b/>
        </w:rPr>
      </w:pPr>
    </w:p>
    <w:p w14:paraId="382ED5F8" w14:textId="77777777" w:rsidR="00D51230" w:rsidRDefault="00D51230">
      <w:pPr>
        <w:rPr>
          <w:rFonts w:cs="Arial"/>
          <w:b/>
        </w:rPr>
      </w:pPr>
      <w:r>
        <w:rPr>
          <w:rFonts w:cs="Arial"/>
          <w:b/>
        </w:rPr>
        <w:br w:type="page"/>
      </w:r>
    </w:p>
    <w:p w14:paraId="77D367B4" w14:textId="04248C20" w:rsidR="00E93F9E" w:rsidRPr="005E6C27" w:rsidRDefault="00580B2E" w:rsidP="005061DF">
      <w:pPr>
        <w:pStyle w:val="KeinLeerraum"/>
        <w:outlineLvl w:val="2"/>
        <w:rPr>
          <w:b/>
        </w:rPr>
      </w:pPr>
      <w:r w:rsidRPr="005E6C27">
        <w:rPr>
          <w:b/>
        </w:rPr>
        <w:lastRenderedPageBreak/>
        <w:t>3</w:t>
      </w:r>
      <w:r w:rsidR="005061DF">
        <w:rPr>
          <w:b/>
        </w:rPr>
        <w:t>.4.2</w:t>
      </w:r>
      <w:r w:rsidR="00E93F9E" w:rsidRPr="005E6C27">
        <w:rPr>
          <w:b/>
        </w:rPr>
        <w:t xml:space="preserve"> Flächennutzungsplan</w:t>
      </w:r>
    </w:p>
    <w:p w14:paraId="043E51B7" w14:textId="47D129CF" w:rsidR="00E93F9E" w:rsidRPr="00085CD0" w:rsidRDefault="00E93F9E" w:rsidP="00085CD0">
      <w:pPr>
        <w:autoSpaceDE w:val="0"/>
        <w:autoSpaceDN w:val="0"/>
        <w:adjustRightInd w:val="0"/>
        <w:spacing w:after="0"/>
        <w:jc w:val="both"/>
        <w:rPr>
          <w:rFonts w:cs="Arial"/>
        </w:rPr>
      </w:pPr>
      <w:r w:rsidRPr="00085CD0">
        <w:rPr>
          <w:rFonts w:cs="Arial"/>
        </w:rPr>
        <w:t xml:space="preserve">Der wirksame Flächennutzungsplan (FNP) der Stadt Espelkamp stellt für den </w:t>
      </w:r>
      <w:r w:rsidR="00512E49" w:rsidRPr="00085CD0">
        <w:rPr>
          <w:rFonts w:cs="Arial"/>
        </w:rPr>
        <w:t>Geltungs</w:t>
      </w:r>
      <w:r w:rsidRPr="00085CD0">
        <w:rPr>
          <w:rFonts w:cs="Arial"/>
        </w:rPr>
        <w:t>bereich</w:t>
      </w:r>
      <w:r w:rsidR="00A55B2F" w:rsidRPr="00085CD0">
        <w:rPr>
          <w:rFonts w:cs="Arial"/>
        </w:rPr>
        <w:t xml:space="preserve"> </w:t>
      </w:r>
      <w:r w:rsidR="00D02D45" w:rsidRPr="00085CD0">
        <w:rPr>
          <w:rFonts w:cs="Arial"/>
        </w:rPr>
        <w:t>der Änderung</w:t>
      </w:r>
      <w:r w:rsidR="009F6095">
        <w:rPr>
          <w:rFonts w:cs="Arial"/>
        </w:rPr>
        <w:t>en</w:t>
      </w:r>
      <w:r w:rsidR="00D02D45" w:rsidRPr="00085CD0">
        <w:rPr>
          <w:rFonts w:cs="Arial"/>
        </w:rPr>
        <w:t xml:space="preserve"> </w:t>
      </w:r>
      <w:r w:rsidR="00D51230">
        <w:rPr>
          <w:rFonts w:cs="Arial"/>
        </w:rPr>
        <w:t xml:space="preserve">Kerngebiet </w:t>
      </w:r>
      <w:r w:rsidR="006F2322">
        <w:rPr>
          <w:rFonts w:cs="Arial"/>
        </w:rPr>
        <w:t xml:space="preserve">(MK) </w:t>
      </w:r>
      <w:r w:rsidR="00AD2254">
        <w:rPr>
          <w:rFonts w:cs="Arial"/>
        </w:rPr>
        <w:t xml:space="preserve">und eine Grünfläche </w:t>
      </w:r>
      <w:r w:rsidR="00D51230">
        <w:rPr>
          <w:rFonts w:cs="Arial"/>
        </w:rPr>
        <w:t>dar</w:t>
      </w:r>
      <w:r w:rsidRPr="00085CD0">
        <w:rPr>
          <w:rFonts w:cs="Arial"/>
        </w:rPr>
        <w:t>.</w:t>
      </w:r>
      <w:r w:rsidR="00D02D45" w:rsidRPr="00085CD0">
        <w:rPr>
          <w:rFonts w:cs="Arial"/>
        </w:rPr>
        <w:t xml:space="preserve"> Eine Änderung der Darstellungen auf Eben</w:t>
      </w:r>
      <w:r w:rsidR="006F2322">
        <w:rPr>
          <w:rFonts w:cs="Arial"/>
        </w:rPr>
        <w:t>e</w:t>
      </w:r>
      <w:r w:rsidR="00D02D45" w:rsidRPr="00085CD0">
        <w:rPr>
          <w:rFonts w:cs="Arial"/>
        </w:rPr>
        <w:t xml:space="preserve"> des Flächennutzungsplanes ist nicht vorgesehen. </w:t>
      </w:r>
    </w:p>
    <w:p w14:paraId="333063A4" w14:textId="77777777" w:rsidR="00D51230" w:rsidRPr="00085CD0" w:rsidRDefault="00D51230" w:rsidP="00E93F9E">
      <w:pPr>
        <w:autoSpaceDE w:val="0"/>
        <w:autoSpaceDN w:val="0"/>
        <w:adjustRightInd w:val="0"/>
        <w:spacing w:after="0"/>
        <w:jc w:val="both"/>
        <w:rPr>
          <w:rFonts w:cs="Arial"/>
        </w:rPr>
      </w:pPr>
    </w:p>
    <w:p w14:paraId="626B695C" w14:textId="4B7A6E14" w:rsidR="000D7F83" w:rsidRPr="00695C25" w:rsidRDefault="008B6DB8" w:rsidP="00E93F9E">
      <w:pPr>
        <w:autoSpaceDE w:val="0"/>
        <w:autoSpaceDN w:val="0"/>
        <w:adjustRightInd w:val="0"/>
        <w:spacing w:after="0"/>
        <w:jc w:val="both"/>
        <w:rPr>
          <w:rFonts w:cs="Arial"/>
          <w:color w:val="000000" w:themeColor="text1"/>
        </w:rPr>
      </w:pPr>
      <w:r>
        <w:rPr>
          <w:rFonts w:cs="Arial"/>
          <w:noProof/>
          <w:color w:val="000000" w:themeColor="text1"/>
          <w:lang w:eastAsia="de-DE"/>
        </w:rPr>
        <mc:AlternateContent>
          <mc:Choice Requires="wps">
            <w:drawing>
              <wp:anchor distT="0" distB="0" distL="114300" distR="114300" simplePos="0" relativeHeight="251709440" behindDoc="0" locked="0" layoutInCell="1" allowOverlap="1" wp14:anchorId="0E7B2B38" wp14:editId="46176D7C">
                <wp:simplePos x="0" y="0"/>
                <wp:positionH relativeFrom="column">
                  <wp:posOffset>964804</wp:posOffset>
                </wp:positionH>
                <wp:positionV relativeFrom="paragraph">
                  <wp:posOffset>433370</wp:posOffset>
                </wp:positionV>
                <wp:extent cx="2130355" cy="1532510"/>
                <wp:effectExtent l="38100" t="38100" r="22860" b="29845"/>
                <wp:wrapNone/>
                <wp:docPr id="14"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990123">
                          <a:off x="0" y="0"/>
                          <a:ext cx="2130355" cy="1532510"/>
                        </a:xfrm>
                        <a:prstGeom prst="ellipse">
                          <a:avLst/>
                        </a:prstGeom>
                        <a:noFill/>
                        <a:ln w="44450">
                          <a:solidFill>
                            <a:srgbClr val="C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AEB22D" id="Oval 40" o:spid="_x0000_s1026" style="position:absolute;margin-left:75.95pt;margin-top:34.1pt;width:167.75pt;height:120.65pt;rotation:-11588815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" filled="f" strokecolor="#c00000" strokeweight="3.5pt">
                <v:stroke dashstyle="dash"/>
              </v:oval>
            </w:pict>
          </mc:Fallback>
        </mc:AlternateContent>
      </w:r>
      <w:r w:rsidR="00D51230">
        <w:rPr>
          <w:noProof/>
          <w:lang w:eastAsia="de-DE"/>
        </w:rPr>
        <w:drawing>
          <wp:inline distT="0" distB="0" distL="0" distR="0" wp14:anchorId="2635C2F6" wp14:editId="79B96CFF">
            <wp:extent cx="4951562" cy="3237075"/>
            <wp:effectExtent l="19050" t="19050" r="20955" b="209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95362" cy="3265709"/>
                    </a:xfrm>
                    <a:prstGeom prst="rect">
                      <a:avLst/>
                    </a:prstGeom>
                    <a:ln>
                      <a:solidFill>
                        <a:schemeClr val="tx1"/>
                      </a:solidFill>
                    </a:ln>
                  </pic:spPr>
                </pic:pic>
              </a:graphicData>
            </a:graphic>
          </wp:inline>
        </w:drawing>
      </w:r>
    </w:p>
    <w:p w14:paraId="4DB5E602" w14:textId="7392B103" w:rsidR="00E93F9E" w:rsidRPr="00665976" w:rsidRDefault="00D02D45" w:rsidP="005E2ECB">
      <w:pPr>
        <w:autoSpaceDE w:val="0"/>
        <w:autoSpaceDN w:val="0"/>
        <w:adjustRightInd w:val="0"/>
        <w:spacing w:after="0"/>
        <w:jc w:val="both"/>
        <w:rPr>
          <w:rFonts w:cs="Arial"/>
          <w:b/>
          <w:sz w:val="18"/>
          <w:szCs w:val="18"/>
        </w:rPr>
      </w:pPr>
      <w:r w:rsidRPr="00665976">
        <w:rPr>
          <w:rFonts w:cs="Arial"/>
          <w:b/>
          <w:sz w:val="18"/>
          <w:szCs w:val="18"/>
        </w:rPr>
        <w:t>Abbildung</w:t>
      </w:r>
      <w:r w:rsidR="00665976">
        <w:rPr>
          <w:rFonts w:cs="Arial"/>
          <w:b/>
          <w:sz w:val="18"/>
          <w:szCs w:val="18"/>
        </w:rPr>
        <w:t xml:space="preserve"> </w:t>
      </w:r>
      <w:r w:rsidR="000A255A">
        <w:rPr>
          <w:rFonts w:cs="Arial"/>
          <w:b/>
          <w:sz w:val="18"/>
          <w:szCs w:val="18"/>
        </w:rPr>
        <w:t>4</w:t>
      </w:r>
      <w:r w:rsidR="000A255A" w:rsidRPr="00665976">
        <w:rPr>
          <w:rFonts w:cs="Arial"/>
          <w:b/>
          <w:sz w:val="18"/>
          <w:szCs w:val="18"/>
        </w:rPr>
        <w:t>:</w:t>
      </w:r>
      <w:r w:rsidR="00EF3B03" w:rsidRPr="00665976">
        <w:rPr>
          <w:rFonts w:cs="Arial"/>
          <w:b/>
          <w:sz w:val="18"/>
          <w:szCs w:val="18"/>
        </w:rPr>
        <w:t xml:space="preserve"> </w:t>
      </w:r>
      <w:r w:rsidR="00EF3B03" w:rsidRPr="00665976">
        <w:rPr>
          <w:rFonts w:cs="Arial"/>
          <w:sz w:val="18"/>
          <w:szCs w:val="18"/>
        </w:rPr>
        <w:t xml:space="preserve">Auszug aus dem </w:t>
      </w:r>
      <w:r w:rsidR="002978E6" w:rsidRPr="00665976">
        <w:rPr>
          <w:rFonts w:cs="Arial"/>
          <w:sz w:val="18"/>
          <w:szCs w:val="18"/>
        </w:rPr>
        <w:t xml:space="preserve">wirksamen </w:t>
      </w:r>
      <w:r w:rsidR="00EF3B03" w:rsidRPr="00665976">
        <w:rPr>
          <w:rFonts w:cs="Arial"/>
          <w:sz w:val="18"/>
          <w:szCs w:val="18"/>
        </w:rPr>
        <w:t>Flächennutzungsplan</w:t>
      </w:r>
    </w:p>
    <w:p w14:paraId="4A977712" w14:textId="77777777" w:rsidR="00085CD0" w:rsidRDefault="00085CD0" w:rsidP="00085CD0">
      <w:pPr>
        <w:autoSpaceDE w:val="0"/>
        <w:autoSpaceDN w:val="0"/>
        <w:adjustRightInd w:val="0"/>
        <w:spacing w:after="0"/>
        <w:jc w:val="both"/>
        <w:rPr>
          <w:rFonts w:cs="Arial"/>
          <w:color w:val="000000" w:themeColor="text1"/>
        </w:rPr>
      </w:pPr>
    </w:p>
    <w:p w14:paraId="2FBFDD69" w14:textId="38EC4AC6" w:rsidR="00D51230" w:rsidRPr="005E6C27" w:rsidRDefault="005061DF" w:rsidP="005061DF">
      <w:pPr>
        <w:pStyle w:val="KeinLeerraum"/>
        <w:outlineLvl w:val="2"/>
        <w:rPr>
          <w:b/>
        </w:rPr>
      </w:pPr>
      <w:r>
        <w:rPr>
          <w:b/>
        </w:rPr>
        <w:t>3.4.3</w:t>
      </w:r>
      <w:r w:rsidR="009F6095" w:rsidRPr="005E6C27">
        <w:rPr>
          <w:b/>
        </w:rPr>
        <w:t xml:space="preserve"> </w:t>
      </w:r>
      <w:r w:rsidR="00D51230" w:rsidRPr="005E6C27">
        <w:rPr>
          <w:b/>
        </w:rPr>
        <w:t>Stadtentwicklungskonzept</w:t>
      </w:r>
    </w:p>
    <w:p w14:paraId="2AE317B0" w14:textId="7B5F2322" w:rsidR="00193EDE" w:rsidRDefault="00A269A6" w:rsidP="00085CD0">
      <w:pPr>
        <w:autoSpaceDE w:val="0"/>
        <w:autoSpaceDN w:val="0"/>
        <w:adjustRightInd w:val="0"/>
        <w:spacing w:after="0"/>
        <w:jc w:val="both"/>
        <w:rPr>
          <w:rFonts w:cs="Arial"/>
          <w:color w:val="000000" w:themeColor="text1"/>
        </w:rPr>
      </w:pPr>
      <w:r w:rsidRPr="00AE1E85">
        <w:rPr>
          <w:rFonts w:cs="Arial"/>
          <w:color w:val="000000" w:themeColor="text1"/>
        </w:rPr>
        <w:t>Das von der LEG erarbeitete und vom Rat der Stadt Espelkamp 1991 beschlossene Stadtentwick</w:t>
      </w:r>
      <w:r w:rsidRPr="00AE1E85">
        <w:rPr>
          <w:rFonts w:cs="Arial"/>
          <w:color w:val="000000" w:themeColor="text1"/>
        </w:rPr>
        <w:softHyphen/>
        <w:t>lungskonzept</w:t>
      </w:r>
      <w:r w:rsidRPr="00AE1E85">
        <w:rPr>
          <w:rStyle w:val="Funotenzeichen"/>
          <w:rFonts w:cs="Arial"/>
          <w:color w:val="000000" w:themeColor="text1"/>
        </w:rPr>
        <w:footnoteReference w:id="1"/>
      </w:r>
      <w:r w:rsidRPr="00AE1E85">
        <w:rPr>
          <w:rFonts w:cs="Arial"/>
          <w:color w:val="000000" w:themeColor="text1"/>
        </w:rPr>
        <w:t xml:space="preserve"> stellt den Geltungsbereich der Änderungen f</w:t>
      </w:r>
      <w:r w:rsidR="009F6095" w:rsidRPr="00AE1E85">
        <w:rPr>
          <w:rFonts w:cs="Arial"/>
          <w:color w:val="000000" w:themeColor="text1"/>
        </w:rPr>
        <w:t>ür Teilbereiche als Flächen für die städte</w:t>
      </w:r>
      <w:r w:rsidR="000009B0">
        <w:rPr>
          <w:rFonts w:cs="Arial"/>
          <w:color w:val="000000" w:themeColor="text1"/>
        </w:rPr>
        <w:softHyphen/>
      </w:r>
      <w:r w:rsidR="009F6095" w:rsidRPr="00AE1E85">
        <w:rPr>
          <w:rFonts w:cs="Arial"/>
          <w:color w:val="000000" w:themeColor="text1"/>
        </w:rPr>
        <w:t>bauliche Neuordnung dar. Der Grünanger wird als Ha</w:t>
      </w:r>
      <w:r w:rsidR="001342C6" w:rsidRPr="00AE1E85">
        <w:rPr>
          <w:rFonts w:cs="Arial"/>
          <w:color w:val="000000" w:themeColor="text1"/>
        </w:rPr>
        <w:t>uptgrünzug und Park dargestellt</w:t>
      </w:r>
      <w:r w:rsidR="00AE1E85" w:rsidRPr="00AE1E85">
        <w:rPr>
          <w:rFonts w:cs="Arial"/>
          <w:color w:val="000000" w:themeColor="text1"/>
        </w:rPr>
        <w:t>.</w:t>
      </w:r>
      <w:r w:rsidR="009F6095" w:rsidRPr="00AE1E85">
        <w:rPr>
          <w:rFonts w:cs="Arial"/>
          <w:color w:val="000000" w:themeColor="text1"/>
        </w:rPr>
        <w:t xml:space="preserve"> Durch die ge</w:t>
      </w:r>
      <w:r w:rsidR="000009B0">
        <w:rPr>
          <w:rFonts w:cs="Arial"/>
          <w:color w:val="000000" w:themeColor="text1"/>
        </w:rPr>
        <w:softHyphen/>
      </w:r>
      <w:r w:rsidR="009F6095" w:rsidRPr="00AE1E85">
        <w:rPr>
          <w:rFonts w:cs="Arial"/>
          <w:color w:val="000000" w:themeColor="text1"/>
        </w:rPr>
        <w:t>planten Änderungen der Bebauungspläne</w:t>
      </w:r>
      <w:r w:rsidRPr="00AE1E85">
        <w:rPr>
          <w:rFonts w:cs="Arial"/>
          <w:color w:val="000000" w:themeColor="text1"/>
        </w:rPr>
        <w:t xml:space="preserve"> ergeben sich keine Konflikte hinsichtlich der Ziele</w:t>
      </w:r>
      <w:r w:rsidR="00CB2D24" w:rsidRPr="00AE1E85">
        <w:rPr>
          <w:rFonts w:cs="Arial"/>
          <w:color w:val="000000" w:themeColor="text1"/>
        </w:rPr>
        <w:t xml:space="preserve"> des Stadtentwicklungskonzeptes.</w:t>
      </w:r>
    </w:p>
    <w:p w14:paraId="34D750E4" w14:textId="77777777" w:rsidR="00D51230" w:rsidRDefault="009F6095" w:rsidP="00085CD0">
      <w:pPr>
        <w:autoSpaceDE w:val="0"/>
        <w:autoSpaceDN w:val="0"/>
        <w:adjustRightInd w:val="0"/>
        <w:spacing w:after="0"/>
        <w:jc w:val="both"/>
        <w:rPr>
          <w:rFonts w:cs="Arial"/>
          <w:color w:val="000000" w:themeColor="text1"/>
        </w:rPr>
      </w:pPr>
      <w:r>
        <w:rPr>
          <w:noProof/>
          <w:lang w:eastAsia="de-DE"/>
        </w:rPr>
        <w:drawing>
          <wp:inline distT="0" distB="0" distL="0" distR="0" wp14:anchorId="4737240B" wp14:editId="5DF989F9">
            <wp:extent cx="3947584" cy="2113471"/>
            <wp:effectExtent l="19050" t="19050" r="15240" b="2032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31541" cy="2211958"/>
                    </a:xfrm>
                    <a:prstGeom prst="rect">
                      <a:avLst/>
                    </a:prstGeom>
                    <a:ln>
                      <a:solidFill>
                        <a:schemeClr val="tx1"/>
                      </a:solidFill>
                    </a:ln>
                  </pic:spPr>
                </pic:pic>
              </a:graphicData>
            </a:graphic>
          </wp:inline>
        </w:drawing>
      </w:r>
    </w:p>
    <w:p w14:paraId="4347042F" w14:textId="64F02C84" w:rsidR="00CB2D24" w:rsidRPr="00665976" w:rsidRDefault="00CB2D24" w:rsidP="00CB2D24">
      <w:pPr>
        <w:autoSpaceDE w:val="0"/>
        <w:autoSpaceDN w:val="0"/>
        <w:adjustRightInd w:val="0"/>
        <w:spacing w:after="0"/>
        <w:jc w:val="both"/>
        <w:rPr>
          <w:rFonts w:cs="Arial"/>
          <w:b/>
          <w:sz w:val="18"/>
          <w:szCs w:val="18"/>
        </w:rPr>
      </w:pPr>
      <w:r w:rsidRPr="00665976">
        <w:rPr>
          <w:rFonts w:cs="Arial"/>
          <w:b/>
          <w:sz w:val="18"/>
          <w:szCs w:val="18"/>
        </w:rPr>
        <w:t xml:space="preserve">Abbildung </w:t>
      </w:r>
      <w:r w:rsidR="000A255A">
        <w:rPr>
          <w:rFonts w:cs="Arial"/>
          <w:b/>
          <w:sz w:val="18"/>
          <w:szCs w:val="18"/>
        </w:rPr>
        <w:t>5</w:t>
      </w:r>
      <w:r w:rsidR="000A255A" w:rsidRPr="00665976">
        <w:rPr>
          <w:rFonts w:cs="Arial"/>
          <w:b/>
          <w:sz w:val="18"/>
          <w:szCs w:val="18"/>
        </w:rPr>
        <w:t>:</w:t>
      </w:r>
      <w:r w:rsidRPr="00665976">
        <w:rPr>
          <w:rFonts w:cs="Arial"/>
          <w:b/>
          <w:sz w:val="18"/>
          <w:szCs w:val="18"/>
        </w:rPr>
        <w:t xml:space="preserve"> </w:t>
      </w:r>
      <w:r w:rsidRPr="00665976">
        <w:rPr>
          <w:rFonts w:cs="Arial"/>
          <w:sz w:val="18"/>
          <w:szCs w:val="18"/>
        </w:rPr>
        <w:t>Auszug aus dem Stadtentwicklungskonzept</w:t>
      </w:r>
    </w:p>
    <w:p w14:paraId="66124E54" w14:textId="77777777" w:rsidR="00A327CA" w:rsidRPr="00695C25" w:rsidRDefault="00A327CA">
      <w:pPr>
        <w:rPr>
          <w:rFonts w:cs="Arial"/>
          <w:color w:val="000000" w:themeColor="text1"/>
        </w:rPr>
      </w:pPr>
      <w:r w:rsidRPr="00695C25">
        <w:rPr>
          <w:rFonts w:cs="Arial"/>
          <w:color w:val="000000" w:themeColor="text1"/>
        </w:rPr>
        <w:br w:type="page"/>
      </w:r>
    </w:p>
    <w:p w14:paraId="6753E61F" w14:textId="77777777" w:rsidR="003A1C8E" w:rsidRPr="005061DF" w:rsidRDefault="00580B2E" w:rsidP="00117756">
      <w:pPr>
        <w:pStyle w:val="berschrift1"/>
        <w:jc w:val="center"/>
        <w:rPr>
          <w:rFonts w:asciiTheme="minorHAnsi" w:hAnsiTheme="minorHAnsi" w:cstheme="minorHAnsi"/>
          <w:b/>
          <w:color w:val="000000" w:themeColor="text1"/>
          <w:sz w:val="28"/>
          <w:szCs w:val="28"/>
        </w:rPr>
      </w:pPr>
      <w:r w:rsidRPr="005061DF">
        <w:rPr>
          <w:rFonts w:asciiTheme="minorHAnsi" w:hAnsiTheme="minorHAnsi" w:cstheme="minorHAnsi"/>
          <w:b/>
          <w:color w:val="000000" w:themeColor="text1"/>
          <w:sz w:val="28"/>
          <w:szCs w:val="28"/>
        </w:rPr>
        <w:lastRenderedPageBreak/>
        <w:t>4</w:t>
      </w:r>
      <w:r w:rsidR="003A1C8E" w:rsidRPr="005061DF">
        <w:rPr>
          <w:rFonts w:asciiTheme="minorHAnsi" w:hAnsiTheme="minorHAnsi" w:cstheme="minorHAnsi"/>
          <w:b/>
          <w:color w:val="000000" w:themeColor="text1"/>
          <w:sz w:val="28"/>
          <w:szCs w:val="28"/>
        </w:rPr>
        <w:t>. Festsetzungen des Bebauungsplanes</w:t>
      </w:r>
    </w:p>
    <w:p w14:paraId="69E10E43" w14:textId="561D54F8" w:rsidR="00117756" w:rsidRPr="00695C25" w:rsidRDefault="008B6DB8" w:rsidP="00117756">
      <w:pPr>
        <w:autoSpaceDE w:val="0"/>
        <w:autoSpaceDN w:val="0"/>
        <w:adjustRightInd w:val="0"/>
        <w:spacing w:after="0"/>
        <w:jc w:val="both"/>
        <w:rPr>
          <w:rFonts w:cs="Arial"/>
          <w:color w:val="000000" w:themeColor="text1"/>
        </w:rPr>
      </w:pPr>
      <w:r>
        <w:rPr>
          <w:noProof/>
          <w:lang w:eastAsia="de-DE"/>
        </w:rPr>
        <mc:AlternateContent>
          <mc:Choice Requires="wps">
            <w:drawing>
              <wp:inline distT="0" distB="0" distL="0" distR="0" wp14:anchorId="67740B44" wp14:editId="685D15E1">
                <wp:extent cx="5760720" cy="43180"/>
                <wp:effectExtent l="4445" t="5715" r="6985" b="8255"/>
                <wp:docPr id="13" name="AutoShape 54"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60720" cy="43180"/>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 w14:anchorId="19AAD520" id="AutoShape 54" o:spid="_x0000_s1026" type="#_x0000_t110" alt="Light horizontal" style="width:453.6pt;height:3.4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" fillcolor="black [3213]" stroked="f" strokecolor="black [3213]">
                <v:fill r:id="rId11" o:title="" type="pattern"/>
                <w10:anchorlock/>
              </v:shape>
            </w:pict>
          </mc:Fallback>
        </mc:AlternateContent>
      </w:r>
    </w:p>
    <w:p w14:paraId="3990DAF7" w14:textId="77777777" w:rsidR="003A1C8E" w:rsidRDefault="003A1C8E" w:rsidP="003A1C8E">
      <w:pPr>
        <w:autoSpaceDE w:val="0"/>
        <w:autoSpaceDN w:val="0"/>
        <w:adjustRightInd w:val="0"/>
        <w:spacing w:after="0"/>
        <w:jc w:val="both"/>
        <w:rPr>
          <w:rFonts w:cs="Arial"/>
          <w:color w:val="000000" w:themeColor="text1"/>
        </w:rPr>
      </w:pPr>
    </w:p>
    <w:p w14:paraId="7E808AFA" w14:textId="77777777" w:rsidR="0042113C" w:rsidRPr="00695C25" w:rsidRDefault="0042113C" w:rsidP="003A1C8E">
      <w:pPr>
        <w:autoSpaceDE w:val="0"/>
        <w:autoSpaceDN w:val="0"/>
        <w:adjustRightInd w:val="0"/>
        <w:spacing w:after="0"/>
        <w:jc w:val="both"/>
        <w:rPr>
          <w:rFonts w:cs="Arial"/>
          <w:color w:val="000000" w:themeColor="text1"/>
        </w:rPr>
      </w:pPr>
    </w:p>
    <w:p w14:paraId="2E059AEB" w14:textId="77777777" w:rsidR="00BF0750" w:rsidRDefault="00BF0750" w:rsidP="00B2071A">
      <w:pPr>
        <w:pStyle w:val="KeinLeerraum"/>
        <w:spacing w:line="276" w:lineRule="auto"/>
        <w:jc w:val="both"/>
      </w:pPr>
    </w:p>
    <w:p w14:paraId="3FB3FFDD" w14:textId="55840168" w:rsidR="002E62FB" w:rsidRPr="00112965" w:rsidRDefault="00BF0750" w:rsidP="00B2071A">
      <w:pPr>
        <w:pStyle w:val="KeinLeerraum"/>
        <w:spacing w:line="276" w:lineRule="auto"/>
        <w:jc w:val="both"/>
      </w:pPr>
      <w:r w:rsidRPr="00112965">
        <w:t xml:space="preserve">Der </w:t>
      </w:r>
      <w:r w:rsidR="006D052C" w:rsidRPr="00112965">
        <w:t>B</w:t>
      </w:r>
      <w:r w:rsidRPr="00112965">
        <w:t>ereich</w:t>
      </w:r>
      <w:r w:rsidR="00112965" w:rsidRPr="00112965">
        <w:t xml:space="preserve"> an der Breslauer Straße</w:t>
      </w:r>
      <w:r w:rsidR="00D30BD8" w:rsidRPr="00112965">
        <w:t>,</w:t>
      </w:r>
      <w:r w:rsidRPr="00112965">
        <w:t xml:space="preserve"> </w:t>
      </w:r>
      <w:r w:rsidR="00D30BD8" w:rsidRPr="00112965">
        <w:t xml:space="preserve">den die </w:t>
      </w:r>
      <w:r w:rsidRPr="00112965">
        <w:t>Änderungen der Bebauungspläne 2</w:t>
      </w:r>
      <w:r w:rsidR="008F47DD" w:rsidRPr="00112965">
        <w:t xml:space="preserve"> und</w:t>
      </w:r>
      <w:r w:rsidRPr="00112965">
        <w:t xml:space="preserve"> 2c </w:t>
      </w:r>
      <w:r w:rsidR="00D30BD8" w:rsidRPr="00112965">
        <w:t>betreffen</w:t>
      </w:r>
      <w:r w:rsidR="00C018E2">
        <w:t>,</w:t>
      </w:r>
      <w:r w:rsidR="00D30BD8" w:rsidRPr="00112965">
        <w:t xml:space="preserve"> </w:t>
      </w:r>
      <w:r w:rsidRPr="00112965">
        <w:t xml:space="preserve">ist jeweils als Kerngebiet </w:t>
      </w:r>
      <w:r w:rsidR="00112965" w:rsidRPr="00112965">
        <w:t xml:space="preserve">(MK) </w:t>
      </w:r>
      <w:r w:rsidRPr="00112965">
        <w:t>nach § 7 BauNVO festgesetzt.</w:t>
      </w:r>
    </w:p>
    <w:p w14:paraId="27596817" w14:textId="77777777" w:rsidR="002E62FB" w:rsidRDefault="002E62FB" w:rsidP="00B2071A">
      <w:pPr>
        <w:pStyle w:val="KeinLeerraum"/>
        <w:spacing w:line="276" w:lineRule="auto"/>
        <w:jc w:val="both"/>
      </w:pPr>
    </w:p>
    <w:p w14:paraId="2BC90146" w14:textId="618BD683" w:rsidR="007D2752" w:rsidRPr="003D2BD0" w:rsidRDefault="007D2752" w:rsidP="00B2071A">
      <w:pPr>
        <w:pStyle w:val="KeinLeerraum"/>
        <w:spacing w:line="276" w:lineRule="auto"/>
        <w:jc w:val="both"/>
        <w:rPr>
          <w:b/>
        </w:rPr>
      </w:pPr>
      <w:r w:rsidRPr="003D2BD0">
        <w:rPr>
          <w:b/>
        </w:rPr>
        <w:t>Art der baulichen Nutzung</w:t>
      </w:r>
    </w:p>
    <w:p w14:paraId="7F9194D4" w14:textId="399D50B3" w:rsidR="00FE0931" w:rsidRDefault="007D2752" w:rsidP="006E2DD5">
      <w:pPr>
        <w:pStyle w:val="KeinLeerraum"/>
        <w:spacing w:line="276" w:lineRule="auto"/>
        <w:jc w:val="both"/>
      </w:pPr>
      <w:r>
        <w:t xml:space="preserve">Nach § 1 Abs. 5 i.V. </w:t>
      </w:r>
      <w:r w:rsidR="00B15E42">
        <w:t xml:space="preserve">mit </w:t>
      </w:r>
      <w:r>
        <w:t xml:space="preserve">§ 7 BauNVO wird festgesetzt, dass </w:t>
      </w:r>
      <w:r w:rsidR="006E2DD5">
        <w:t xml:space="preserve">in den als Kerngebiet (MK) ausgewiesenen Flächen </w:t>
      </w:r>
      <w:r w:rsidR="00CE088B">
        <w:t xml:space="preserve">der Bebauungspläne 2 und 2c </w:t>
      </w:r>
      <w:r w:rsidR="006E2DD5">
        <w:t>Wohn</w:t>
      </w:r>
      <w:r w:rsidR="003804B1">
        <w:t>u</w:t>
      </w:r>
      <w:r w:rsidR="006E2DD5">
        <w:t xml:space="preserve">ngen </w:t>
      </w:r>
      <w:r w:rsidR="003804B1">
        <w:t xml:space="preserve">gem. § 7 </w:t>
      </w:r>
      <w:r w:rsidR="00112965">
        <w:t xml:space="preserve">Abs. </w:t>
      </w:r>
      <w:r w:rsidR="003804B1">
        <w:t xml:space="preserve">2 Nr. 6 und 7 und Abs. 3 </w:t>
      </w:r>
      <w:r w:rsidR="00112965">
        <w:t xml:space="preserve">Nr. 2 </w:t>
      </w:r>
      <w:r w:rsidR="00F4549B">
        <w:t xml:space="preserve">BauNVO </w:t>
      </w:r>
      <w:r w:rsidR="003804B1">
        <w:t xml:space="preserve">erst ab dem 1. OG zulässig </w:t>
      </w:r>
      <w:r w:rsidR="006E2DD5">
        <w:t>sind.</w:t>
      </w:r>
    </w:p>
    <w:p w14:paraId="6D9061FC" w14:textId="77777777" w:rsidR="006E2DD5" w:rsidRDefault="006E2DD5" w:rsidP="006E2DD5">
      <w:pPr>
        <w:pStyle w:val="KeinLeerraum"/>
        <w:spacing w:line="276" w:lineRule="auto"/>
        <w:jc w:val="both"/>
      </w:pPr>
    </w:p>
    <w:p w14:paraId="776B889D" w14:textId="02533D43" w:rsidR="002E62FB" w:rsidRPr="00DA6F30" w:rsidRDefault="002E62FB" w:rsidP="00B2071A">
      <w:pPr>
        <w:pStyle w:val="KeinLeerraum"/>
        <w:spacing w:line="276" w:lineRule="auto"/>
        <w:jc w:val="both"/>
        <w:rPr>
          <w:rFonts w:cstheme="minorHAnsi"/>
        </w:rPr>
      </w:pPr>
      <w:r w:rsidRPr="00DA6F30">
        <w:t xml:space="preserve">Durch </w:t>
      </w:r>
      <w:r w:rsidR="00A11737" w:rsidRPr="00DA6F30">
        <w:t>di</w:t>
      </w:r>
      <w:r w:rsidR="0037304A" w:rsidRPr="00DA6F30">
        <w:t xml:space="preserve">e vorgenommene Steuerung </w:t>
      </w:r>
      <w:r w:rsidR="00B15E42">
        <w:t>ver</w:t>
      </w:r>
      <w:r w:rsidR="00CE088B">
        <w:t xml:space="preserve">bleiben </w:t>
      </w:r>
      <w:r w:rsidR="006E2DD5">
        <w:t>im Zentralen Versorgungsbereich im Erdgeschoss ausreichende Möglichkeiten zur Unterbringung von Handelsbetrieben</w:t>
      </w:r>
      <w:r w:rsidR="00CE088B">
        <w:t xml:space="preserve"> sowie der zentralen Einrichtungen der Wirtschaft, der Verwaltung und der Kultur.</w:t>
      </w:r>
    </w:p>
    <w:p w14:paraId="7364EC3D" w14:textId="77777777" w:rsidR="002E62FB" w:rsidRPr="00DA6F30" w:rsidRDefault="002E62FB" w:rsidP="00B2071A">
      <w:pPr>
        <w:pStyle w:val="KeinLeerraum"/>
        <w:spacing w:line="276" w:lineRule="auto"/>
        <w:jc w:val="both"/>
      </w:pPr>
    </w:p>
    <w:p w14:paraId="011EB36D" w14:textId="511E7631" w:rsidR="00671AAC" w:rsidRPr="00DA6F30" w:rsidRDefault="00671AAC" w:rsidP="00B2071A">
      <w:pPr>
        <w:pStyle w:val="KeinLeerraum"/>
        <w:spacing w:line="276" w:lineRule="auto"/>
        <w:jc w:val="both"/>
      </w:pPr>
      <w:r w:rsidRPr="00DA6F30">
        <w:t xml:space="preserve">Ziel dieser Nutzungsregelung ist nicht, einen generellen Ausschluss </w:t>
      </w:r>
      <w:r w:rsidR="00CE088B">
        <w:t xml:space="preserve">der Wohnnutzungen in der </w:t>
      </w:r>
      <w:r w:rsidRPr="00DA6F30">
        <w:t>gesamten Innenstadt durchzusetzen. Durch die Planung wird das innerstädtische Kerngebiet bauleitplanerisch in Bezug auf Nutzungen dieser Art lediglich gegliedert.</w:t>
      </w:r>
      <w:r w:rsidRPr="00DA6F30">
        <w:rPr>
          <w:color w:val="BFBFBF" w:themeColor="background1" w:themeShade="BF"/>
        </w:rPr>
        <w:t xml:space="preserve"> </w:t>
      </w:r>
      <w:r w:rsidRPr="00DA6F30">
        <w:t xml:space="preserve">Darüber hinaus bleibt die Existenz bereits bestehender Nutzungen dieser Art </w:t>
      </w:r>
      <w:r w:rsidR="00CE088B">
        <w:t xml:space="preserve">im Erdgeschoss und vor allen Dingen in den Obergeschossen </w:t>
      </w:r>
      <w:r w:rsidRPr="00DA6F30">
        <w:t>unbeeinflusst.</w:t>
      </w:r>
    </w:p>
    <w:p w14:paraId="2943B51B" w14:textId="77777777" w:rsidR="00671AAC" w:rsidRPr="00254E14" w:rsidRDefault="00671AAC" w:rsidP="00B2071A">
      <w:pPr>
        <w:pStyle w:val="KeinLeerraum"/>
        <w:spacing w:line="276" w:lineRule="auto"/>
        <w:jc w:val="both"/>
        <w:rPr>
          <w:highlight w:val="yellow"/>
        </w:rPr>
      </w:pPr>
    </w:p>
    <w:p w14:paraId="2AD4D8A4" w14:textId="42B1DDF5" w:rsidR="00527154" w:rsidRPr="00695C25" w:rsidRDefault="00527154" w:rsidP="00944048">
      <w:pPr>
        <w:pStyle w:val="KeinLeerraum"/>
        <w:spacing w:line="276" w:lineRule="auto"/>
        <w:jc w:val="both"/>
        <w:rPr>
          <w:color w:val="000000" w:themeColor="text1"/>
        </w:rPr>
      </w:pPr>
      <w:r w:rsidRPr="00695C25">
        <w:rPr>
          <w:color w:val="000000" w:themeColor="text1"/>
        </w:rPr>
        <w:br w:type="page"/>
      </w:r>
    </w:p>
    <w:p w14:paraId="31C70E76" w14:textId="12D48E4D" w:rsidR="00117756" w:rsidRPr="005061DF" w:rsidRDefault="0089154E" w:rsidP="00117756">
      <w:pPr>
        <w:pStyle w:val="berschrift1"/>
        <w:jc w:val="cente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lastRenderedPageBreak/>
        <w:t>5</w:t>
      </w:r>
      <w:r w:rsidR="00117756" w:rsidRPr="005061DF">
        <w:rPr>
          <w:rFonts w:asciiTheme="minorHAnsi" w:hAnsiTheme="minorHAnsi" w:cstheme="minorHAnsi"/>
          <w:b/>
          <w:color w:val="000000" w:themeColor="text1"/>
          <w:sz w:val="28"/>
          <w:szCs w:val="28"/>
        </w:rPr>
        <w:t xml:space="preserve">. </w:t>
      </w:r>
      <w:r w:rsidR="00520405">
        <w:rPr>
          <w:rFonts w:asciiTheme="minorHAnsi" w:hAnsiTheme="minorHAnsi" w:cstheme="minorHAnsi"/>
          <w:b/>
          <w:color w:val="000000" w:themeColor="text1"/>
          <w:sz w:val="28"/>
          <w:szCs w:val="28"/>
        </w:rPr>
        <w:t xml:space="preserve">Wesentliche </w:t>
      </w:r>
      <w:r w:rsidR="00117756">
        <w:rPr>
          <w:rFonts w:asciiTheme="minorHAnsi" w:hAnsiTheme="minorHAnsi" w:cstheme="minorHAnsi"/>
          <w:b/>
          <w:color w:val="000000" w:themeColor="text1"/>
          <w:sz w:val="28"/>
          <w:szCs w:val="28"/>
        </w:rPr>
        <w:t>Auswirkungen der Planung</w:t>
      </w:r>
    </w:p>
    <w:p w14:paraId="3C829052" w14:textId="6858DA80" w:rsidR="00117756" w:rsidRPr="00695C25" w:rsidRDefault="008B6DB8" w:rsidP="00117756">
      <w:pPr>
        <w:autoSpaceDE w:val="0"/>
        <w:autoSpaceDN w:val="0"/>
        <w:adjustRightInd w:val="0"/>
        <w:spacing w:after="0"/>
        <w:jc w:val="both"/>
        <w:rPr>
          <w:rFonts w:cs="Arial"/>
          <w:color w:val="000000" w:themeColor="text1"/>
        </w:rPr>
      </w:pPr>
      <w:r>
        <w:rPr>
          <w:noProof/>
          <w:lang w:eastAsia="de-DE"/>
        </w:rPr>
        <mc:AlternateContent>
          <mc:Choice Requires="wps">
            <w:drawing>
              <wp:inline distT="0" distB="0" distL="0" distR="0" wp14:anchorId="65C781AF" wp14:editId="34A99228">
                <wp:extent cx="5760720" cy="43180"/>
                <wp:effectExtent l="4445" t="5715" r="6985" b="8255"/>
                <wp:docPr id="11" name="AutoShape 5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60720" cy="43180"/>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 w14:anchorId="27149772" id="AutoShape 52" o:spid="_x0000_s1026" type="#_x0000_t110" alt="Light horizontal" style="width:453.6pt;height:3.4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" fillcolor="black [3213]" stroked="f" strokecolor="black [3213]">
                <v:fill r:id="rId11" o:title="" type="pattern"/>
                <w10:anchorlock/>
              </v:shape>
            </w:pict>
          </mc:Fallback>
        </mc:AlternateContent>
      </w:r>
    </w:p>
    <w:p w14:paraId="3A4B292F" w14:textId="77777777" w:rsidR="00791A2F" w:rsidRDefault="00791A2F" w:rsidP="00791A2F">
      <w:pPr>
        <w:pStyle w:val="KeinLeerraum"/>
        <w:spacing w:line="276" w:lineRule="auto"/>
        <w:jc w:val="both"/>
        <w:rPr>
          <w:color w:val="000000" w:themeColor="text1"/>
        </w:rPr>
      </w:pPr>
    </w:p>
    <w:p w14:paraId="4C81232F" w14:textId="77777777" w:rsidR="0042113C" w:rsidRPr="00695C25" w:rsidRDefault="0042113C" w:rsidP="00791A2F">
      <w:pPr>
        <w:pStyle w:val="KeinLeerraum"/>
        <w:spacing w:line="276" w:lineRule="auto"/>
        <w:jc w:val="both"/>
        <w:rPr>
          <w:color w:val="000000" w:themeColor="text1"/>
        </w:rPr>
      </w:pPr>
    </w:p>
    <w:p w14:paraId="7077C437" w14:textId="7A948052" w:rsidR="00791A2F" w:rsidRPr="00FA6478" w:rsidRDefault="0089154E" w:rsidP="00117756">
      <w:pPr>
        <w:pStyle w:val="KeinLeerraum"/>
        <w:spacing w:line="276" w:lineRule="auto"/>
        <w:jc w:val="both"/>
        <w:outlineLvl w:val="1"/>
        <w:rPr>
          <w:b/>
        </w:rPr>
      </w:pPr>
      <w:r>
        <w:rPr>
          <w:b/>
        </w:rPr>
        <w:t>5</w:t>
      </w:r>
      <w:r w:rsidR="00791A2F" w:rsidRPr="00FA6478">
        <w:rPr>
          <w:b/>
        </w:rPr>
        <w:t xml:space="preserve">.1 </w:t>
      </w:r>
      <w:r w:rsidR="007369D4">
        <w:rPr>
          <w:b/>
        </w:rPr>
        <w:t>Wesentliche</w:t>
      </w:r>
      <w:r w:rsidR="00F85B5F" w:rsidRPr="00FA6478">
        <w:rPr>
          <w:b/>
        </w:rPr>
        <w:t xml:space="preserve"> Auswirkungen</w:t>
      </w:r>
    </w:p>
    <w:p w14:paraId="728F7023" w14:textId="0526635F" w:rsidR="00D10375" w:rsidRDefault="00E10D1E" w:rsidP="00024075">
      <w:pPr>
        <w:autoSpaceDE w:val="0"/>
        <w:autoSpaceDN w:val="0"/>
        <w:adjustRightInd w:val="0"/>
        <w:spacing w:after="0"/>
        <w:jc w:val="both"/>
      </w:pPr>
      <w:r>
        <w:t xml:space="preserve">Durch die Änderung der Bebauungspläne wird die Zulässigkeit von </w:t>
      </w:r>
      <w:r w:rsidR="00CE088B">
        <w:t xml:space="preserve">Wohnungen im Erdgeschoss </w:t>
      </w:r>
      <w:r>
        <w:t xml:space="preserve">planungsrechtlich gesteuert. Im Rahmen der Planungen soll die </w:t>
      </w:r>
      <w:r w:rsidR="0089154E">
        <w:t xml:space="preserve">Erdgeschossnutzung in der Breslauer Str. als </w:t>
      </w:r>
      <w:r w:rsidR="00F4549B">
        <w:t>z</w:t>
      </w:r>
      <w:r w:rsidR="0089154E">
        <w:t>entrale</w:t>
      </w:r>
      <w:r w:rsidR="00DA7B07">
        <w:t>r</w:t>
      </w:r>
      <w:r w:rsidR="0089154E">
        <w:t xml:space="preserve"> Versorgungsbereich der Stadt </w:t>
      </w:r>
      <w:r w:rsidR="006C4BA3">
        <w:t xml:space="preserve">für gewerbliche Nutzungen </w:t>
      </w:r>
      <w:r w:rsidR="00D64092">
        <w:t xml:space="preserve">vorbehalten </w:t>
      </w:r>
      <w:r w:rsidR="0089154E">
        <w:t>werden.</w:t>
      </w:r>
    </w:p>
    <w:p w14:paraId="7B804589" w14:textId="77777777" w:rsidR="00E10D1E" w:rsidRDefault="00E10D1E" w:rsidP="00024075">
      <w:pPr>
        <w:autoSpaceDE w:val="0"/>
        <w:autoSpaceDN w:val="0"/>
        <w:adjustRightInd w:val="0"/>
        <w:spacing w:after="0"/>
        <w:jc w:val="both"/>
      </w:pPr>
    </w:p>
    <w:p w14:paraId="2952750F" w14:textId="6EE9DA5E" w:rsidR="006107A7" w:rsidRDefault="006107A7" w:rsidP="00791A2F">
      <w:pPr>
        <w:pStyle w:val="KeinLeerraum"/>
        <w:spacing w:line="276" w:lineRule="auto"/>
        <w:jc w:val="both"/>
      </w:pPr>
    </w:p>
    <w:p w14:paraId="67FFC370" w14:textId="50EFD4B2" w:rsidR="006107A7" w:rsidRPr="006107A7" w:rsidRDefault="007369D4" w:rsidP="006107A7">
      <w:pPr>
        <w:keepNext/>
        <w:keepLines/>
        <w:numPr>
          <w:ilvl w:val="1"/>
          <w:numId w:val="0"/>
        </w:numPr>
        <w:spacing w:before="200" w:after="0"/>
        <w:ind w:left="432" w:hanging="432"/>
        <w:outlineLvl w:val="1"/>
        <w:rPr>
          <w:rFonts w:ascii="Calibri" w:eastAsiaTheme="majorEastAsia" w:hAnsi="Calibri" w:cstheme="majorBidi"/>
          <w:b/>
          <w:bCs/>
          <w:szCs w:val="26"/>
        </w:rPr>
      </w:pPr>
      <w:bookmarkStart w:id="1" w:name="_Toc506977087"/>
      <w:bookmarkStart w:id="2" w:name="_Toc29811368"/>
      <w:r>
        <w:rPr>
          <w:rFonts w:ascii="Calibri" w:eastAsiaTheme="majorEastAsia" w:hAnsi="Calibri" w:cstheme="majorBidi"/>
          <w:b/>
          <w:bCs/>
          <w:szCs w:val="26"/>
        </w:rPr>
        <w:t>5.</w:t>
      </w:r>
      <w:r w:rsidR="006C4BA3">
        <w:rPr>
          <w:rFonts w:ascii="Calibri" w:eastAsiaTheme="majorEastAsia" w:hAnsi="Calibri" w:cstheme="majorBidi"/>
          <w:b/>
          <w:bCs/>
          <w:szCs w:val="26"/>
        </w:rPr>
        <w:t>2</w:t>
      </w:r>
      <w:r>
        <w:rPr>
          <w:rFonts w:ascii="Calibri" w:eastAsiaTheme="majorEastAsia" w:hAnsi="Calibri" w:cstheme="majorBidi"/>
          <w:b/>
          <w:bCs/>
          <w:szCs w:val="26"/>
        </w:rPr>
        <w:t xml:space="preserve"> </w:t>
      </w:r>
      <w:r w:rsidR="006107A7" w:rsidRPr="006107A7">
        <w:rPr>
          <w:rFonts w:ascii="Calibri" w:eastAsiaTheme="majorEastAsia" w:hAnsi="Calibri" w:cstheme="majorBidi"/>
          <w:b/>
          <w:bCs/>
          <w:szCs w:val="26"/>
        </w:rPr>
        <w:t>Nachbarkommunen</w:t>
      </w:r>
      <w:bookmarkEnd w:id="1"/>
      <w:bookmarkEnd w:id="2"/>
      <w:r w:rsidR="006107A7" w:rsidRPr="006107A7">
        <w:rPr>
          <w:rFonts w:ascii="Calibri" w:eastAsiaTheme="majorEastAsia" w:hAnsi="Calibri" w:cstheme="majorBidi"/>
          <w:b/>
          <w:bCs/>
          <w:szCs w:val="26"/>
        </w:rPr>
        <w:t xml:space="preserve"> </w:t>
      </w:r>
    </w:p>
    <w:p w14:paraId="59F98D15" w14:textId="4CB36126" w:rsidR="006107A7" w:rsidRPr="006107A7" w:rsidRDefault="006107A7" w:rsidP="006107A7">
      <w:pPr>
        <w:autoSpaceDE w:val="0"/>
        <w:autoSpaceDN w:val="0"/>
        <w:adjustRightInd w:val="0"/>
        <w:spacing w:after="0"/>
        <w:jc w:val="both"/>
        <w:rPr>
          <w:rFonts w:cs="Arial"/>
          <w:bCs/>
        </w:rPr>
      </w:pPr>
      <w:r w:rsidRPr="006107A7">
        <w:rPr>
          <w:rFonts w:cs="Arial"/>
          <w:bCs/>
        </w:rPr>
        <w:t>Durch die Änderung de</w:t>
      </w:r>
      <w:r w:rsidR="007369D4">
        <w:rPr>
          <w:rFonts w:cs="Arial"/>
          <w:bCs/>
        </w:rPr>
        <w:t>r</w:t>
      </w:r>
      <w:r w:rsidRPr="006107A7">
        <w:rPr>
          <w:rFonts w:cs="Arial"/>
          <w:bCs/>
        </w:rPr>
        <w:t xml:space="preserve"> Bebauungspl</w:t>
      </w:r>
      <w:r w:rsidR="007369D4">
        <w:rPr>
          <w:rFonts w:cs="Arial"/>
          <w:bCs/>
        </w:rPr>
        <w:t>äne</w:t>
      </w:r>
      <w:r w:rsidRPr="006107A7">
        <w:rPr>
          <w:rFonts w:cs="Arial"/>
          <w:bCs/>
        </w:rPr>
        <w:t xml:space="preserve"> </w:t>
      </w:r>
      <w:r w:rsidR="004E02EE">
        <w:rPr>
          <w:rFonts w:cs="Arial"/>
          <w:bCs/>
        </w:rPr>
        <w:t xml:space="preserve">lediglich in Bezug auf die Wohnnutzung im Erdgeschoss </w:t>
      </w:r>
      <w:r w:rsidRPr="006107A7">
        <w:rPr>
          <w:rFonts w:cs="Arial"/>
          <w:bCs/>
        </w:rPr>
        <w:t xml:space="preserve">werden keine Änderungen hinsichtlich der </w:t>
      </w:r>
      <w:r w:rsidR="006C4BA3">
        <w:rPr>
          <w:rFonts w:cs="Arial"/>
          <w:bCs/>
        </w:rPr>
        <w:t xml:space="preserve">bisherigen </w:t>
      </w:r>
      <w:r w:rsidRPr="006107A7">
        <w:rPr>
          <w:rFonts w:cs="Arial"/>
          <w:bCs/>
        </w:rPr>
        <w:t xml:space="preserve">Zulässigkeit von </w:t>
      </w:r>
      <w:r w:rsidR="003A6633">
        <w:rPr>
          <w:rFonts w:cs="Arial"/>
          <w:bCs/>
        </w:rPr>
        <w:t xml:space="preserve">gewerblichen Nutzungen </w:t>
      </w:r>
      <w:r w:rsidRPr="006107A7">
        <w:rPr>
          <w:rFonts w:cs="Arial"/>
          <w:bCs/>
        </w:rPr>
        <w:t>vorgenommen. Daher sind keine erheblichen Auswirkungen auf die zentralen Versorgungsbereiche sowie die wohnortnahe Versorgung der Bevölkerung mit Gütern des täglichen Bedarfs in d</w:t>
      </w:r>
      <w:r w:rsidR="004E02EE">
        <w:rPr>
          <w:rFonts w:cs="Arial"/>
          <w:bCs/>
        </w:rPr>
        <w:t>en Nachbarkommunen zu erwarten.</w:t>
      </w:r>
    </w:p>
    <w:p w14:paraId="7909DF0D" w14:textId="77777777" w:rsidR="00BF520F" w:rsidRDefault="00BF520F" w:rsidP="00BF520F">
      <w:pPr>
        <w:autoSpaceDE w:val="0"/>
        <w:autoSpaceDN w:val="0"/>
        <w:adjustRightInd w:val="0"/>
        <w:spacing w:after="0"/>
        <w:jc w:val="both"/>
      </w:pPr>
      <w:r>
        <w:t>Mit negativen Auswirkungen auf die weitere Siedlungsentwicklung in den Nachbarkommunen ist nicht zu rechnen. Durch die Änderungen der Bebauungspläne ist mit keinen negativen Beeinträchtigungen auf die Belange der Nachbarkommunen zu rechnen.</w:t>
      </w:r>
    </w:p>
    <w:p w14:paraId="55A63FF6" w14:textId="77777777" w:rsidR="006107A7" w:rsidRPr="006107A7" w:rsidRDefault="006107A7" w:rsidP="006107A7">
      <w:pPr>
        <w:autoSpaceDE w:val="0"/>
        <w:autoSpaceDN w:val="0"/>
        <w:adjustRightInd w:val="0"/>
        <w:spacing w:after="0"/>
        <w:jc w:val="both"/>
        <w:rPr>
          <w:rFonts w:cs="Arial"/>
          <w:bCs/>
        </w:rPr>
      </w:pPr>
    </w:p>
    <w:p w14:paraId="5B387EBE" w14:textId="77777777" w:rsidR="006107A7" w:rsidRPr="006107A7" w:rsidRDefault="006107A7" w:rsidP="006107A7">
      <w:pPr>
        <w:spacing w:after="0"/>
        <w:jc w:val="both"/>
      </w:pPr>
    </w:p>
    <w:p w14:paraId="21631B6A" w14:textId="0B20BE85" w:rsidR="006107A7" w:rsidRPr="006107A7" w:rsidRDefault="004E02EE" w:rsidP="006107A7">
      <w:pPr>
        <w:keepNext/>
        <w:keepLines/>
        <w:numPr>
          <w:ilvl w:val="1"/>
          <w:numId w:val="0"/>
        </w:numPr>
        <w:spacing w:before="200" w:after="0"/>
        <w:ind w:left="432" w:hanging="432"/>
        <w:outlineLvl w:val="1"/>
        <w:rPr>
          <w:rFonts w:ascii="Calibri" w:eastAsiaTheme="majorEastAsia" w:hAnsi="Calibri" w:cstheme="majorBidi"/>
          <w:b/>
          <w:bCs/>
          <w:szCs w:val="26"/>
        </w:rPr>
      </w:pPr>
      <w:bookmarkStart w:id="3" w:name="_Toc506977088"/>
      <w:bookmarkStart w:id="4" w:name="_Toc29811369"/>
      <w:r>
        <w:rPr>
          <w:rFonts w:ascii="Calibri" w:eastAsiaTheme="majorEastAsia" w:hAnsi="Calibri" w:cstheme="majorBidi"/>
          <w:b/>
          <w:bCs/>
          <w:szCs w:val="26"/>
        </w:rPr>
        <w:t>5.</w:t>
      </w:r>
      <w:r w:rsidR="00626F85">
        <w:rPr>
          <w:rFonts w:ascii="Calibri" w:eastAsiaTheme="majorEastAsia" w:hAnsi="Calibri" w:cstheme="majorBidi"/>
          <w:b/>
          <w:bCs/>
          <w:szCs w:val="26"/>
        </w:rPr>
        <w:t>3</w:t>
      </w:r>
      <w:r>
        <w:rPr>
          <w:rFonts w:ascii="Calibri" w:eastAsiaTheme="majorEastAsia" w:hAnsi="Calibri" w:cstheme="majorBidi"/>
          <w:b/>
          <w:bCs/>
          <w:szCs w:val="26"/>
        </w:rPr>
        <w:t xml:space="preserve"> </w:t>
      </w:r>
      <w:r w:rsidR="006107A7" w:rsidRPr="006107A7">
        <w:rPr>
          <w:rFonts w:ascii="Calibri" w:eastAsiaTheme="majorEastAsia" w:hAnsi="Calibri" w:cstheme="majorBidi"/>
          <w:b/>
          <w:bCs/>
          <w:szCs w:val="26"/>
        </w:rPr>
        <w:t>Belange der vorhandenen Nutzung</w:t>
      </w:r>
      <w:bookmarkEnd w:id="3"/>
      <w:bookmarkEnd w:id="4"/>
      <w:r w:rsidR="006107A7" w:rsidRPr="006107A7">
        <w:rPr>
          <w:rFonts w:ascii="Calibri" w:eastAsiaTheme="majorEastAsia" w:hAnsi="Calibri" w:cstheme="majorBidi"/>
          <w:b/>
          <w:bCs/>
          <w:szCs w:val="26"/>
        </w:rPr>
        <w:t xml:space="preserve"> </w:t>
      </w:r>
    </w:p>
    <w:p w14:paraId="721F638F" w14:textId="74669B60" w:rsidR="006107A7" w:rsidRPr="006107A7" w:rsidRDefault="006107A7" w:rsidP="006107A7">
      <w:pPr>
        <w:autoSpaceDE w:val="0"/>
        <w:autoSpaceDN w:val="0"/>
        <w:adjustRightInd w:val="0"/>
        <w:spacing w:after="0"/>
        <w:jc w:val="both"/>
      </w:pPr>
      <w:r w:rsidRPr="006107A7">
        <w:t xml:space="preserve">Durch die Änderung des Bebauungsplanes wird innerhalb des Plangebietes </w:t>
      </w:r>
      <w:r w:rsidR="004E02EE">
        <w:t>k</w:t>
      </w:r>
      <w:r w:rsidRPr="006107A7">
        <w:t>eine zusätzliche bauliche Nutzung ermöglicht</w:t>
      </w:r>
      <w:r w:rsidR="004E02EE">
        <w:t>, sondern nur die Zulässigkeit von Wohnnutzungen im Erdgeschoss eingeschränkt</w:t>
      </w:r>
      <w:r w:rsidRPr="006107A7">
        <w:t>. Da</w:t>
      </w:r>
      <w:r w:rsidR="004E02EE">
        <w:t>her</w:t>
      </w:r>
      <w:r w:rsidRPr="006107A7">
        <w:t xml:space="preserve"> ist mit keinen erheblichen Beeinträchtigungen der umliegenden </w:t>
      </w:r>
      <w:r w:rsidR="004E02EE">
        <w:t xml:space="preserve">bestehenden </w:t>
      </w:r>
      <w:r w:rsidRPr="006107A7">
        <w:t xml:space="preserve">Nutzungen zu rechnen. </w:t>
      </w:r>
    </w:p>
    <w:p w14:paraId="393B4BAD" w14:textId="77777777" w:rsidR="006107A7" w:rsidRPr="006107A7" w:rsidRDefault="006107A7" w:rsidP="006107A7">
      <w:pPr>
        <w:autoSpaceDE w:val="0"/>
        <w:autoSpaceDN w:val="0"/>
        <w:adjustRightInd w:val="0"/>
        <w:spacing w:after="0"/>
        <w:jc w:val="both"/>
      </w:pPr>
    </w:p>
    <w:p w14:paraId="76E9A771" w14:textId="77777777" w:rsidR="006107A7" w:rsidRPr="006107A7" w:rsidRDefault="006107A7" w:rsidP="006107A7">
      <w:pPr>
        <w:spacing w:after="0"/>
        <w:jc w:val="both"/>
      </w:pPr>
    </w:p>
    <w:p w14:paraId="0E2538E5" w14:textId="7611D429" w:rsidR="008811EC" w:rsidRDefault="006C4BA3" w:rsidP="00961381">
      <w:pPr>
        <w:spacing w:after="0"/>
        <w:rPr>
          <w:rFonts w:cs="Arial"/>
          <w:bCs/>
        </w:rPr>
      </w:pPr>
      <w:bookmarkStart w:id="5" w:name="_Toc506977090"/>
      <w:bookmarkStart w:id="6" w:name="_Toc29811370"/>
      <w:r>
        <w:rPr>
          <w:rFonts w:ascii="Calibri" w:eastAsiaTheme="majorEastAsia" w:hAnsi="Calibri" w:cstheme="majorBidi"/>
          <w:b/>
          <w:bCs/>
          <w:szCs w:val="26"/>
        </w:rPr>
        <w:t>5.</w:t>
      </w:r>
      <w:r w:rsidR="00626F85">
        <w:rPr>
          <w:rFonts w:ascii="Calibri" w:eastAsiaTheme="majorEastAsia" w:hAnsi="Calibri" w:cstheme="majorBidi"/>
          <w:b/>
          <w:bCs/>
          <w:szCs w:val="26"/>
        </w:rPr>
        <w:t>4</w:t>
      </w:r>
      <w:r>
        <w:rPr>
          <w:rFonts w:ascii="Calibri" w:eastAsiaTheme="majorEastAsia" w:hAnsi="Calibri" w:cstheme="majorBidi"/>
          <w:b/>
          <w:bCs/>
          <w:szCs w:val="26"/>
        </w:rPr>
        <w:t xml:space="preserve"> Verkehr</w:t>
      </w:r>
      <w:r>
        <w:rPr>
          <w:rFonts w:ascii="Calibri" w:eastAsiaTheme="majorEastAsia" w:hAnsi="Calibri" w:cstheme="majorBidi"/>
          <w:b/>
          <w:bCs/>
          <w:szCs w:val="26"/>
        </w:rPr>
        <w:br/>
      </w:r>
      <w:r w:rsidR="00961381" w:rsidRPr="006107A7">
        <w:t>Durch die Änderung ist mit keinen erheblichen Änderungen hinsichtlich der Verkehrsstärke zu rech</w:t>
      </w:r>
      <w:r w:rsidR="00961381" w:rsidRPr="006107A7">
        <w:softHyphen/>
        <w:t>nen</w:t>
      </w:r>
      <w:r w:rsidR="00B15E42">
        <w:t>,</w:t>
      </w:r>
      <w:r w:rsidR="00961381" w:rsidRPr="006107A7">
        <w:t xml:space="preserve"> </w:t>
      </w:r>
      <w:r w:rsidR="00B15E42">
        <w:t>d</w:t>
      </w:r>
      <w:r w:rsidR="00961381" w:rsidRPr="006107A7">
        <w:t xml:space="preserve">ie Flächen werden bereits </w:t>
      </w:r>
      <w:r w:rsidR="00961381">
        <w:t xml:space="preserve">als Zentraler Versorgungsbereich </w:t>
      </w:r>
      <w:r w:rsidR="00961381" w:rsidRPr="006107A7">
        <w:t xml:space="preserve">genutzt. </w:t>
      </w:r>
      <w:r w:rsidR="008811EC" w:rsidRPr="006107A7">
        <w:rPr>
          <w:rFonts w:cs="Arial"/>
          <w:bCs/>
        </w:rPr>
        <w:t>D</w:t>
      </w:r>
      <w:r w:rsidR="00961381">
        <w:rPr>
          <w:rFonts w:cs="Arial"/>
          <w:bCs/>
        </w:rPr>
        <w:t xml:space="preserve">amit </w:t>
      </w:r>
      <w:r w:rsidR="008811EC" w:rsidRPr="006107A7">
        <w:rPr>
          <w:rFonts w:cs="Arial"/>
          <w:bCs/>
        </w:rPr>
        <w:t xml:space="preserve">sind keine erheblich negativen Auswirkungen auf die Verkehrsinfrastruktur zu erwarten. </w:t>
      </w:r>
    </w:p>
    <w:p w14:paraId="1E2E5A99" w14:textId="7B646D06" w:rsidR="008811EC" w:rsidRDefault="008811EC" w:rsidP="008811EC">
      <w:pPr>
        <w:autoSpaceDE w:val="0"/>
        <w:autoSpaceDN w:val="0"/>
        <w:adjustRightInd w:val="0"/>
        <w:spacing w:after="0"/>
        <w:rPr>
          <w:rFonts w:cs="Arial"/>
          <w:bCs/>
        </w:rPr>
      </w:pPr>
    </w:p>
    <w:p w14:paraId="3494B44F" w14:textId="475ED5CB" w:rsidR="00344F48" w:rsidRPr="00344F48" w:rsidRDefault="00626F85" w:rsidP="008811EC">
      <w:pPr>
        <w:keepNext/>
        <w:keepLines/>
        <w:numPr>
          <w:ilvl w:val="1"/>
          <w:numId w:val="0"/>
        </w:numPr>
        <w:spacing w:before="200" w:after="0"/>
        <w:outlineLvl w:val="1"/>
        <w:rPr>
          <w:rFonts w:cs="Arial"/>
          <w:bCs/>
        </w:rPr>
      </w:pPr>
      <w:r>
        <w:rPr>
          <w:rFonts w:ascii="Calibri" w:eastAsiaTheme="majorEastAsia" w:hAnsi="Calibri" w:cstheme="majorBidi"/>
          <w:b/>
          <w:bCs/>
          <w:szCs w:val="26"/>
        </w:rPr>
        <w:t>5.5</w:t>
      </w:r>
      <w:r w:rsidR="008811EC">
        <w:rPr>
          <w:rFonts w:ascii="Calibri" w:eastAsiaTheme="majorEastAsia" w:hAnsi="Calibri" w:cstheme="majorBidi"/>
          <w:b/>
          <w:bCs/>
          <w:szCs w:val="26"/>
        </w:rPr>
        <w:t xml:space="preserve"> </w:t>
      </w:r>
      <w:r w:rsidR="008811EC" w:rsidRPr="008811EC">
        <w:rPr>
          <w:rFonts w:ascii="Calibri" w:eastAsiaTheme="majorEastAsia" w:hAnsi="Calibri" w:cstheme="majorBidi"/>
          <w:b/>
          <w:bCs/>
          <w:szCs w:val="26"/>
        </w:rPr>
        <w:t>Immi</w:t>
      </w:r>
      <w:r w:rsidR="00BC60AA">
        <w:rPr>
          <w:rFonts w:ascii="Calibri" w:eastAsiaTheme="majorEastAsia" w:hAnsi="Calibri" w:cstheme="majorBidi"/>
          <w:b/>
          <w:bCs/>
          <w:szCs w:val="26"/>
        </w:rPr>
        <w:t>s</w:t>
      </w:r>
      <w:r w:rsidR="008811EC" w:rsidRPr="008811EC">
        <w:rPr>
          <w:rFonts w:ascii="Calibri" w:eastAsiaTheme="majorEastAsia" w:hAnsi="Calibri" w:cstheme="majorBidi"/>
          <w:b/>
          <w:bCs/>
          <w:szCs w:val="26"/>
        </w:rPr>
        <w:t>sion</w:t>
      </w:r>
      <w:r w:rsidR="00BC60AA">
        <w:rPr>
          <w:rFonts w:ascii="Calibri" w:eastAsiaTheme="majorEastAsia" w:hAnsi="Calibri" w:cstheme="majorBidi"/>
          <w:b/>
          <w:bCs/>
          <w:szCs w:val="26"/>
        </w:rPr>
        <w:t>sbelastung</w:t>
      </w:r>
      <w:r w:rsidR="008811EC" w:rsidRPr="008811EC">
        <w:rPr>
          <w:rFonts w:ascii="Calibri" w:eastAsiaTheme="majorEastAsia" w:hAnsi="Calibri" w:cstheme="majorBidi"/>
          <w:b/>
          <w:bCs/>
          <w:szCs w:val="26"/>
        </w:rPr>
        <w:t>en</w:t>
      </w:r>
      <w:r w:rsidR="008811EC">
        <w:rPr>
          <w:rFonts w:ascii="Calibri" w:eastAsiaTheme="majorEastAsia" w:hAnsi="Calibri" w:cstheme="majorBidi"/>
          <w:b/>
          <w:bCs/>
          <w:szCs w:val="26"/>
        </w:rPr>
        <w:br/>
      </w:r>
      <w:r w:rsidR="008811EC" w:rsidRPr="006107A7">
        <w:rPr>
          <w:rFonts w:cs="Arial"/>
          <w:bCs/>
        </w:rPr>
        <w:t>Gleiches gilt für die Belange des Immissionsschutzes.</w:t>
      </w:r>
      <w:r w:rsidR="008811EC">
        <w:rPr>
          <w:rFonts w:cs="Arial"/>
          <w:bCs/>
        </w:rPr>
        <w:t xml:space="preserve"> Es werden keine negativen Auswirkungen erwartet</w:t>
      </w:r>
      <w:r w:rsidR="00BC60AA">
        <w:rPr>
          <w:rFonts w:cs="Arial"/>
          <w:bCs/>
        </w:rPr>
        <w:t>.</w:t>
      </w:r>
      <w:r w:rsidR="00B15E42">
        <w:rPr>
          <w:rFonts w:cs="Arial"/>
          <w:bCs/>
        </w:rPr>
        <w:br/>
      </w:r>
    </w:p>
    <w:p w14:paraId="7CC9990D" w14:textId="61F27E13" w:rsidR="006107A7" w:rsidRPr="006107A7" w:rsidRDefault="00626F85" w:rsidP="006107A7">
      <w:pPr>
        <w:keepNext/>
        <w:keepLines/>
        <w:numPr>
          <w:ilvl w:val="1"/>
          <w:numId w:val="0"/>
        </w:numPr>
        <w:spacing w:before="200" w:after="0"/>
        <w:ind w:left="432" w:hanging="432"/>
        <w:outlineLvl w:val="1"/>
        <w:rPr>
          <w:rFonts w:ascii="Calibri" w:eastAsiaTheme="majorEastAsia" w:hAnsi="Calibri" w:cstheme="majorBidi"/>
          <w:b/>
          <w:bCs/>
          <w:szCs w:val="26"/>
        </w:rPr>
      </w:pPr>
      <w:r>
        <w:rPr>
          <w:rFonts w:ascii="Calibri" w:eastAsiaTheme="majorEastAsia" w:hAnsi="Calibri" w:cstheme="majorBidi"/>
          <w:b/>
          <w:bCs/>
          <w:szCs w:val="26"/>
        </w:rPr>
        <w:t>5.6</w:t>
      </w:r>
      <w:r w:rsidR="004E02EE">
        <w:rPr>
          <w:rFonts w:ascii="Calibri" w:eastAsiaTheme="majorEastAsia" w:hAnsi="Calibri" w:cstheme="majorBidi"/>
          <w:b/>
          <w:bCs/>
          <w:szCs w:val="26"/>
        </w:rPr>
        <w:t xml:space="preserve"> </w:t>
      </w:r>
      <w:r w:rsidR="006107A7" w:rsidRPr="006107A7">
        <w:rPr>
          <w:rFonts w:ascii="Calibri" w:eastAsiaTheme="majorEastAsia" w:hAnsi="Calibri" w:cstheme="majorBidi"/>
          <w:b/>
          <w:bCs/>
          <w:szCs w:val="26"/>
        </w:rPr>
        <w:t>Altlasten</w:t>
      </w:r>
      <w:bookmarkEnd w:id="5"/>
      <w:bookmarkEnd w:id="6"/>
    </w:p>
    <w:p w14:paraId="5D01836E" w14:textId="2EC36E06" w:rsidR="006107A7" w:rsidRPr="006107A7" w:rsidRDefault="006107A7" w:rsidP="006107A7">
      <w:pPr>
        <w:autoSpaceDE w:val="0"/>
        <w:autoSpaceDN w:val="0"/>
        <w:adjustRightInd w:val="0"/>
        <w:spacing w:after="0"/>
        <w:jc w:val="both"/>
        <w:rPr>
          <w:rFonts w:cs="Arial"/>
        </w:rPr>
      </w:pPr>
      <w:r w:rsidRPr="006107A7">
        <w:rPr>
          <w:rFonts w:cs="Arial"/>
        </w:rPr>
        <w:t xml:space="preserve">Der Geltungsbereich des Bebauungsplanes befindet sich </w:t>
      </w:r>
      <w:r w:rsidR="006C4BA3">
        <w:rPr>
          <w:rFonts w:cs="Arial"/>
        </w:rPr>
        <w:t>innerhalb</w:t>
      </w:r>
      <w:r w:rsidRPr="006107A7">
        <w:rPr>
          <w:rFonts w:cs="Arial"/>
        </w:rPr>
        <w:t xml:space="preserve"> der ehemaligen Heeresmunitions</w:t>
      </w:r>
      <w:r w:rsidRPr="006107A7">
        <w:rPr>
          <w:rFonts w:cs="Arial"/>
        </w:rPr>
        <w:softHyphen/>
        <w:t xml:space="preserve">anstalt (Muna) Espelkamp. </w:t>
      </w:r>
      <w:r w:rsidR="006845D3" w:rsidRPr="006845D3">
        <w:rPr>
          <w:rFonts w:cs="Arial"/>
        </w:rPr>
        <w:t>In der Karte der Kontaminationspotentiale</w:t>
      </w:r>
      <w:r w:rsidRPr="006845D3">
        <w:rPr>
          <w:rFonts w:cs="Arial"/>
        </w:rPr>
        <w:t xml:space="preserve"> des Kreises Minden-Lübbecke sind im Änderungsbereich </w:t>
      </w:r>
      <w:r w:rsidR="001E2AC2" w:rsidRPr="006845D3">
        <w:rPr>
          <w:rFonts w:cs="Arial"/>
        </w:rPr>
        <w:t>drei</w:t>
      </w:r>
      <w:r w:rsidRPr="006845D3">
        <w:rPr>
          <w:rFonts w:cs="Arial"/>
        </w:rPr>
        <w:t xml:space="preserve"> Altlastenverdachtsflächen bekannt</w:t>
      </w:r>
      <w:r w:rsidR="00592CDE" w:rsidRPr="006845D3">
        <w:rPr>
          <w:rFonts w:cs="Arial"/>
        </w:rPr>
        <w:t xml:space="preserve">, die </w:t>
      </w:r>
      <w:r w:rsidR="001E2AC2" w:rsidRPr="006845D3">
        <w:rPr>
          <w:rFonts w:cs="Arial"/>
        </w:rPr>
        <w:t>aber als „</w:t>
      </w:r>
      <w:r w:rsidR="000D6718" w:rsidRPr="006845D3">
        <w:rPr>
          <w:rFonts w:cs="Arial"/>
        </w:rPr>
        <w:t>geringes</w:t>
      </w:r>
      <w:r w:rsidR="001E2AC2" w:rsidRPr="006845D3">
        <w:rPr>
          <w:rFonts w:cs="Arial"/>
        </w:rPr>
        <w:t xml:space="preserve"> </w:t>
      </w:r>
      <w:r w:rsidR="001E2AC2" w:rsidRPr="006845D3">
        <w:rPr>
          <w:rFonts w:cs="Arial"/>
        </w:rPr>
        <w:lastRenderedPageBreak/>
        <w:t>Kontaminationspotential“ eingestuft sind</w:t>
      </w:r>
      <w:r w:rsidRPr="006107A7">
        <w:rPr>
          <w:rFonts w:cs="Arial"/>
        </w:rPr>
        <w:t>.</w:t>
      </w:r>
      <w:r w:rsidR="00045DB9">
        <w:rPr>
          <w:rFonts w:cs="Arial"/>
        </w:rPr>
        <w:t xml:space="preserve"> Durch die Änderung werden keine neuen baulichen Möglichkeiten geschaffen, sodass mit keinen Auswirkungen zu rechnen ist. </w:t>
      </w:r>
      <w:r w:rsidRPr="006107A7">
        <w:rPr>
          <w:rFonts w:cs="Arial"/>
        </w:rPr>
        <w:t xml:space="preserve"> </w:t>
      </w:r>
    </w:p>
    <w:p w14:paraId="1E1BE89B" w14:textId="77777777" w:rsidR="006107A7" w:rsidRPr="006107A7" w:rsidRDefault="006107A7" w:rsidP="006107A7">
      <w:pPr>
        <w:spacing w:after="0"/>
        <w:jc w:val="both"/>
        <w:rPr>
          <w:rFonts w:cs="Arial"/>
        </w:rPr>
      </w:pPr>
    </w:p>
    <w:p w14:paraId="2FB74D63" w14:textId="77777777" w:rsidR="006107A7" w:rsidRPr="006107A7" w:rsidRDefault="006107A7" w:rsidP="006107A7">
      <w:pPr>
        <w:spacing w:after="0"/>
        <w:jc w:val="both"/>
        <w:rPr>
          <w:rFonts w:cs="Arial"/>
        </w:rPr>
      </w:pPr>
      <w:r w:rsidRPr="006107A7">
        <w:rPr>
          <w:rFonts w:cs="Arial"/>
        </w:rPr>
        <w:t>Grundsätzlich kann das Auftreten von Altlasten aber nicht vollständig ausgeschlossen werden. Daher werden auch Hinweise zum Verhalten beim Antreffen von Auffälligkeiten bei Bodenarbeiten gegeben. Beim Antreffen von Auffälligkeiten bei Bodenarbeiten (z.B. Bodenverfärbungen, Materialien, Gerüche) ist die Untere Bodenschutzbehörde unverzüglich einzuschalten. Beim Antreffen von Behältern oder Kampfmitteln ist zusätzlich der Kampfmittelräumdienst der Bezirksregierung Detmold zu informieren.</w:t>
      </w:r>
    </w:p>
    <w:p w14:paraId="4DFE7840" w14:textId="77777777" w:rsidR="006107A7" w:rsidRPr="006107A7" w:rsidRDefault="006107A7" w:rsidP="006107A7">
      <w:pPr>
        <w:spacing w:after="0"/>
        <w:jc w:val="both"/>
        <w:rPr>
          <w:rFonts w:cs="Arial"/>
        </w:rPr>
      </w:pPr>
    </w:p>
    <w:p w14:paraId="36580066" w14:textId="73B3BB58" w:rsidR="006107A7" w:rsidRPr="006107A7" w:rsidRDefault="004E02EE" w:rsidP="006107A7">
      <w:pPr>
        <w:keepNext/>
        <w:keepLines/>
        <w:numPr>
          <w:ilvl w:val="1"/>
          <w:numId w:val="0"/>
        </w:numPr>
        <w:spacing w:before="200" w:after="0"/>
        <w:ind w:left="432" w:hanging="432"/>
        <w:outlineLvl w:val="1"/>
        <w:rPr>
          <w:rFonts w:ascii="Calibri" w:eastAsiaTheme="majorEastAsia" w:hAnsi="Calibri" w:cstheme="majorBidi"/>
          <w:b/>
          <w:bCs/>
          <w:szCs w:val="26"/>
        </w:rPr>
      </w:pPr>
      <w:bookmarkStart w:id="7" w:name="_Toc506977091"/>
      <w:bookmarkStart w:id="8" w:name="_Toc29811371"/>
      <w:r>
        <w:rPr>
          <w:rFonts w:ascii="Calibri" w:eastAsiaTheme="majorEastAsia" w:hAnsi="Calibri" w:cstheme="majorBidi"/>
          <w:b/>
          <w:bCs/>
          <w:szCs w:val="26"/>
        </w:rPr>
        <w:t>5.</w:t>
      </w:r>
      <w:r w:rsidR="00626F85">
        <w:rPr>
          <w:rFonts w:ascii="Calibri" w:eastAsiaTheme="majorEastAsia" w:hAnsi="Calibri" w:cstheme="majorBidi"/>
          <w:b/>
          <w:bCs/>
          <w:szCs w:val="26"/>
        </w:rPr>
        <w:t>7</w:t>
      </w:r>
      <w:r>
        <w:rPr>
          <w:rFonts w:ascii="Calibri" w:eastAsiaTheme="majorEastAsia" w:hAnsi="Calibri" w:cstheme="majorBidi"/>
          <w:b/>
          <w:bCs/>
          <w:szCs w:val="26"/>
        </w:rPr>
        <w:t xml:space="preserve"> </w:t>
      </w:r>
      <w:r w:rsidR="006107A7" w:rsidRPr="006107A7">
        <w:rPr>
          <w:rFonts w:ascii="Calibri" w:eastAsiaTheme="majorEastAsia" w:hAnsi="Calibri" w:cstheme="majorBidi"/>
          <w:b/>
          <w:bCs/>
          <w:szCs w:val="26"/>
        </w:rPr>
        <w:t>Landschaftsschutz</w:t>
      </w:r>
      <w:bookmarkEnd w:id="7"/>
      <w:bookmarkEnd w:id="8"/>
    </w:p>
    <w:p w14:paraId="69141807" w14:textId="544E59D7" w:rsidR="006107A7" w:rsidRPr="006107A7" w:rsidRDefault="006107A7" w:rsidP="006107A7">
      <w:pPr>
        <w:autoSpaceDE w:val="0"/>
        <w:autoSpaceDN w:val="0"/>
        <w:adjustRightInd w:val="0"/>
        <w:spacing w:after="0"/>
        <w:jc w:val="both"/>
      </w:pPr>
      <w:r w:rsidRPr="006107A7">
        <w:rPr>
          <w:rFonts w:cs="Arial"/>
        </w:rPr>
        <w:t xml:space="preserve">Der Geltungsbereich liegt </w:t>
      </w:r>
      <w:r w:rsidRPr="006107A7">
        <w:t>außerhalb de</w:t>
      </w:r>
      <w:r w:rsidR="00981F1A">
        <w:t>r</w:t>
      </w:r>
      <w:r w:rsidRPr="006107A7">
        <w:t xml:space="preserve"> festgesetzten Landschaftsschutzgebiete. </w:t>
      </w:r>
      <w:r w:rsidR="00A606F6">
        <w:t>Durch die Festsetzung der Zulässigkeit von Wohnnutzungen ab dem 1. OG ergeben sich keine Auswirkungen auf diese Gebiete.</w:t>
      </w:r>
    </w:p>
    <w:p w14:paraId="5B97660A" w14:textId="2328DDA6" w:rsidR="001858FB" w:rsidRDefault="001858FB" w:rsidP="006107A7">
      <w:pPr>
        <w:spacing w:after="0"/>
        <w:jc w:val="both"/>
      </w:pPr>
    </w:p>
    <w:p w14:paraId="549980A5" w14:textId="4DFF02FA" w:rsidR="00BE0FC4" w:rsidRPr="006107A7" w:rsidRDefault="00BE0FC4" w:rsidP="00BE0FC4">
      <w:pPr>
        <w:keepNext/>
        <w:keepLines/>
        <w:numPr>
          <w:ilvl w:val="1"/>
          <w:numId w:val="0"/>
        </w:numPr>
        <w:spacing w:before="200" w:after="0"/>
        <w:ind w:left="432" w:hanging="432"/>
        <w:outlineLvl w:val="1"/>
        <w:rPr>
          <w:rFonts w:ascii="Calibri" w:eastAsiaTheme="majorEastAsia" w:hAnsi="Calibri" w:cstheme="majorBidi"/>
          <w:b/>
          <w:bCs/>
          <w:szCs w:val="26"/>
        </w:rPr>
      </w:pPr>
      <w:r>
        <w:rPr>
          <w:rFonts w:ascii="Calibri" w:eastAsiaTheme="majorEastAsia" w:hAnsi="Calibri" w:cstheme="majorBidi"/>
          <w:b/>
          <w:bCs/>
          <w:szCs w:val="26"/>
        </w:rPr>
        <w:t>5.8 Artenschutz</w:t>
      </w:r>
    </w:p>
    <w:p w14:paraId="71CBF594" w14:textId="421C05E2" w:rsidR="00BE0FC4" w:rsidRDefault="00BE0FC4" w:rsidP="006107A7">
      <w:pPr>
        <w:spacing w:after="0"/>
        <w:jc w:val="both"/>
      </w:pPr>
      <w:r>
        <w:t>Durch die Änderung der Zulässigkeit der Wohnnutzung ab dem 1. OG ergeben sich aufgrund der schon vorhandenen Nutzung keine Auswirkungen auf die vorhandenen Arten.</w:t>
      </w:r>
    </w:p>
    <w:p w14:paraId="7E53177F" w14:textId="77777777" w:rsidR="00BE0FC4" w:rsidRPr="006107A7" w:rsidRDefault="00BE0FC4" w:rsidP="006107A7">
      <w:pPr>
        <w:spacing w:after="0"/>
        <w:jc w:val="both"/>
      </w:pPr>
    </w:p>
    <w:p w14:paraId="0AF66635" w14:textId="713C1827" w:rsidR="006107A7" w:rsidRPr="006107A7" w:rsidRDefault="0009226B" w:rsidP="006107A7">
      <w:pPr>
        <w:keepNext/>
        <w:keepLines/>
        <w:numPr>
          <w:ilvl w:val="1"/>
          <w:numId w:val="0"/>
        </w:numPr>
        <w:spacing w:before="200" w:after="0"/>
        <w:ind w:left="432" w:hanging="432"/>
        <w:outlineLvl w:val="1"/>
        <w:rPr>
          <w:rFonts w:ascii="Calibri" w:eastAsiaTheme="majorEastAsia" w:hAnsi="Calibri" w:cstheme="majorBidi"/>
          <w:b/>
          <w:bCs/>
          <w:szCs w:val="26"/>
        </w:rPr>
      </w:pPr>
      <w:bookmarkStart w:id="9" w:name="_Toc506977095"/>
      <w:bookmarkStart w:id="10" w:name="_Toc29811375"/>
      <w:r>
        <w:rPr>
          <w:rFonts w:ascii="Calibri" w:eastAsiaTheme="majorEastAsia" w:hAnsi="Calibri" w:cstheme="majorBidi"/>
          <w:b/>
          <w:bCs/>
          <w:szCs w:val="26"/>
        </w:rPr>
        <w:t>5.9</w:t>
      </w:r>
      <w:r w:rsidR="00D64092">
        <w:rPr>
          <w:rFonts w:ascii="Calibri" w:eastAsiaTheme="majorEastAsia" w:hAnsi="Calibri" w:cstheme="majorBidi"/>
          <w:b/>
          <w:bCs/>
          <w:szCs w:val="26"/>
        </w:rPr>
        <w:t xml:space="preserve"> </w:t>
      </w:r>
      <w:r w:rsidR="00344F48">
        <w:rPr>
          <w:rFonts w:ascii="Calibri" w:eastAsiaTheme="majorEastAsia" w:hAnsi="Calibri" w:cstheme="majorBidi"/>
          <w:b/>
          <w:bCs/>
          <w:szCs w:val="26"/>
        </w:rPr>
        <w:t>V</w:t>
      </w:r>
      <w:r w:rsidR="006107A7" w:rsidRPr="006107A7">
        <w:rPr>
          <w:rFonts w:ascii="Calibri" w:eastAsiaTheme="majorEastAsia" w:hAnsi="Calibri" w:cstheme="majorBidi"/>
          <w:b/>
          <w:bCs/>
          <w:szCs w:val="26"/>
        </w:rPr>
        <w:t>ersorgung</w:t>
      </w:r>
      <w:bookmarkEnd w:id="9"/>
      <w:bookmarkEnd w:id="10"/>
      <w:r w:rsidR="00344F48">
        <w:rPr>
          <w:rFonts w:ascii="Calibri" w:eastAsiaTheme="majorEastAsia" w:hAnsi="Calibri" w:cstheme="majorBidi"/>
          <w:b/>
          <w:bCs/>
          <w:szCs w:val="26"/>
        </w:rPr>
        <w:t xml:space="preserve"> und Entsorgung</w:t>
      </w:r>
      <w:r w:rsidR="006107A7" w:rsidRPr="006107A7">
        <w:rPr>
          <w:rFonts w:ascii="Calibri" w:eastAsiaTheme="majorEastAsia" w:hAnsi="Calibri" w:cstheme="majorBidi"/>
          <w:b/>
          <w:bCs/>
          <w:szCs w:val="26"/>
        </w:rPr>
        <w:t xml:space="preserve"> </w:t>
      </w:r>
    </w:p>
    <w:p w14:paraId="29BBBD4C" w14:textId="4ADCDFCE" w:rsidR="006107A7" w:rsidRPr="006107A7" w:rsidRDefault="006107A7" w:rsidP="006107A7">
      <w:pPr>
        <w:spacing w:after="0"/>
        <w:jc w:val="both"/>
      </w:pPr>
      <w:r w:rsidRPr="006107A7">
        <w:t xml:space="preserve">Die </w:t>
      </w:r>
      <w:r w:rsidR="00981F1A">
        <w:t xml:space="preserve">derzeit </w:t>
      </w:r>
      <w:r w:rsidR="00D64092">
        <w:t>schon bestehende V</w:t>
      </w:r>
      <w:r w:rsidRPr="006107A7">
        <w:t>e</w:t>
      </w:r>
      <w:r w:rsidR="00D64092">
        <w:t>r- und Ent</w:t>
      </w:r>
      <w:r w:rsidRPr="006107A7">
        <w:t xml:space="preserve">sorgung </w:t>
      </w:r>
      <w:r w:rsidR="00D64092">
        <w:t>wird von der Änderung nicht tangiert, so dass sich keine Auswirkungen ergeben.</w:t>
      </w:r>
    </w:p>
    <w:p w14:paraId="332BA943" w14:textId="2F2F6882" w:rsidR="006107A7" w:rsidRPr="006107A7" w:rsidRDefault="006107A7" w:rsidP="006107A7">
      <w:pPr>
        <w:autoSpaceDE w:val="0"/>
        <w:autoSpaceDN w:val="0"/>
        <w:adjustRightInd w:val="0"/>
        <w:spacing w:after="0"/>
        <w:jc w:val="both"/>
        <w:rPr>
          <w:rFonts w:cs="Arial"/>
        </w:rPr>
      </w:pPr>
    </w:p>
    <w:p w14:paraId="5934F0C7" w14:textId="7BB45B12" w:rsidR="006107A7" w:rsidRPr="006107A7" w:rsidRDefault="0009226B" w:rsidP="006107A7">
      <w:pPr>
        <w:keepNext/>
        <w:keepLines/>
        <w:numPr>
          <w:ilvl w:val="1"/>
          <w:numId w:val="0"/>
        </w:numPr>
        <w:spacing w:before="200" w:after="0"/>
        <w:ind w:left="432" w:hanging="432"/>
        <w:outlineLvl w:val="1"/>
        <w:rPr>
          <w:rFonts w:ascii="Calibri" w:eastAsiaTheme="majorEastAsia" w:hAnsi="Calibri" w:cstheme="majorBidi"/>
          <w:b/>
          <w:bCs/>
          <w:szCs w:val="26"/>
        </w:rPr>
      </w:pPr>
      <w:bookmarkStart w:id="11" w:name="_Toc506977102"/>
      <w:bookmarkStart w:id="12" w:name="_Toc29811378"/>
      <w:r>
        <w:rPr>
          <w:rFonts w:ascii="Calibri" w:eastAsiaTheme="majorEastAsia" w:hAnsi="Calibri" w:cstheme="majorBidi"/>
          <w:b/>
          <w:bCs/>
          <w:szCs w:val="26"/>
        </w:rPr>
        <w:t>5.10</w:t>
      </w:r>
      <w:r w:rsidR="00D64092">
        <w:rPr>
          <w:rFonts w:ascii="Calibri" w:eastAsiaTheme="majorEastAsia" w:hAnsi="Calibri" w:cstheme="majorBidi"/>
          <w:b/>
          <w:bCs/>
          <w:szCs w:val="26"/>
        </w:rPr>
        <w:t xml:space="preserve"> </w:t>
      </w:r>
      <w:r w:rsidR="006107A7" w:rsidRPr="006107A7">
        <w:rPr>
          <w:rFonts w:ascii="Calibri" w:eastAsiaTheme="majorEastAsia" w:hAnsi="Calibri" w:cstheme="majorBidi"/>
          <w:b/>
          <w:bCs/>
          <w:szCs w:val="26"/>
        </w:rPr>
        <w:t>Denkmalschutz</w:t>
      </w:r>
      <w:bookmarkEnd w:id="11"/>
      <w:bookmarkEnd w:id="12"/>
      <w:r w:rsidR="006107A7" w:rsidRPr="006107A7">
        <w:rPr>
          <w:rFonts w:ascii="Calibri" w:eastAsiaTheme="majorEastAsia" w:hAnsi="Calibri" w:cstheme="majorBidi"/>
          <w:b/>
          <w:bCs/>
          <w:szCs w:val="26"/>
        </w:rPr>
        <w:t xml:space="preserve"> </w:t>
      </w:r>
    </w:p>
    <w:p w14:paraId="17BAED0E" w14:textId="5893601F" w:rsidR="001858FB" w:rsidRDefault="006107A7" w:rsidP="001858FB">
      <w:pPr>
        <w:spacing w:after="0"/>
        <w:jc w:val="both"/>
        <w:rPr>
          <w:rFonts w:cs="Arial"/>
        </w:rPr>
      </w:pPr>
      <w:r w:rsidRPr="00592CDE">
        <w:rPr>
          <w:rFonts w:cs="Arial"/>
        </w:rPr>
        <w:t>Im Plangebiet befinde</w:t>
      </w:r>
      <w:r w:rsidR="00592CDE">
        <w:rPr>
          <w:rFonts w:cs="Arial"/>
        </w:rPr>
        <w:t>t</w:t>
      </w:r>
      <w:r w:rsidRPr="00592CDE">
        <w:rPr>
          <w:rFonts w:cs="Arial"/>
        </w:rPr>
        <w:t xml:space="preserve"> sich </w:t>
      </w:r>
      <w:r w:rsidR="00A606F6" w:rsidRPr="00592CDE">
        <w:rPr>
          <w:rFonts w:cs="Arial"/>
        </w:rPr>
        <w:t xml:space="preserve">an der Rahdener Straße 15 das </w:t>
      </w:r>
      <w:r w:rsidR="00592CDE">
        <w:rPr>
          <w:rFonts w:cs="Arial"/>
        </w:rPr>
        <w:t xml:space="preserve">denkmalgeschützte </w:t>
      </w:r>
      <w:r w:rsidR="00A606F6" w:rsidRPr="00592CDE">
        <w:rPr>
          <w:rFonts w:cs="Arial"/>
        </w:rPr>
        <w:t>Martinshaus, das</w:t>
      </w:r>
      <w:r w:rsidR="00592CDE">
        <w:rPr>
          <w:rFonts w:cs="Arial"/>
        </w:rPr>
        <w:t>,</w:t>
      </w:r>
      <w:r w:rsidR="00A606F6" w:rsidRPr="00592CDE">
        <w:rPr>
          <w:rFonts w:cs="Arial"/>
        </w:rPr>
        <w:t xml:space="preserve"> als Gemeinbedarfsfläche ausgewiesen</w:t>
      </w:r>
      <w:r w:rsidR="00592CDE">
        <w:rPr>
          <w:rFonts w:cs="Arial"/>
        </w:rPr>
        <w:t>,</w:t>
      </w:r>
      <w:r w:rsidR="00A606F6" w:rsidRPr="00592CDE">
        <w:rPr>
          <w:rFonts w:cs="Arial"/>
        </w:rPr>
        <w:t xml:space="preserve"> </w:t>
      </w:r>
      <w:r w:rsidR="00592CDE" w:rsidRPr="00592CDE">
        <w:rPr>
          <w:rFonts w:cs="Arial"/>
        </w:rPr>
        <w:t>als kirchliches Gemeindehaus genutzt wird. Aufgrund der vorgesehenen Änderungen</w:t>
      </w:r>
      <w:r w:rsidRPr="00592CDE">
        <w:rPr>
          <w:rFonts w:cs="Arial"/>
        </w:rPr>
        <w:t xml:space="preserve"> sind </w:t>
      </w:r>
      <w:r w:rsidRPr="006107A7">
        <w:rPr>
          <w:rFonts w:cs="Arial"/>
        </w:rPr>
        <w:t xml:space="preserve">keine Beeinträchtigungen von Fern- oder Sichtbeziehungen zu geschützten Denkmälern erkennbar. </w:t>
      </w:r>
    </w:p>
    <w:p w14:paraId="5D8EA261" w14:textId="67E931B5" w:rsidR="001858FB" w:rsidRDefault="001858FB" w:rsidP="001858FB">
      <w:pPr>
        <w:spacing w:after="0"/>
        <w:jc w:val="both"/>
        <w:rPr>
          <w:rFonts w:cs="Arial"/>
        </w:rPr>
      </w:pPr>
    </w:p>
    <w:p w14:paraId="7824CC36" w14:textId="77777777" w:rsidR="001858FB" w:rsidRPr="006107A7" w:rsidRDefault="001858FB" w:rsidP="001858FB">
      <w:pPr>
        <w:spacing w:after="0"/>
        <w:jc w:val="both"/>
        <w:rPr>
          <w:rFonts w:cstheme="minorHAnsi"/>
          <w:b/>
          <w:sz w:val="18"/>
        </w:rPr>
      </w:pPr>
    </w:p>
    <w:p w14:paraId="7924E0FD" w14:textId="407DC4AA" w:rsidR="001858FB" w:rsidRPr="006107A7" w:rsidRDefault="0009226B" w:rsidP="001858FB">
      <w:pPr>
        <w:spacing w:after="0"/>
        <w:jc w:val="both"/>
        <w:rPr>
          <w:rFonts w:cstheme="minorHAnsi"/>
          <w:b/>
        </w:rPr>
      </w:pPr>
      <w:r>
        <w:rPr>
          <w:rFonts w:cstheme="minorHAnsi"/>
          <w:b/>
        </w:rPr>
        <w:t>5.11</w:t>
      </w:r>
      <w:r w:rsidR="001858FB">
        <w:rPr>
          <w:rFonts w:cstheme="minorHAnsi"/>
          <w:b/>
        </w:rPr>
        <w:t xml:space="preserve"> </w:t>
      </w:r>
      <w:r w:rsidR="001858FB" w:rsidRPr="006107A7">
        <w:rPr>
          <w:rFonts w:cstheme="minorHAnsi"/>
          <w:b/>
        </w:rPr>
        <w:t>Ergebnis / Fazit</w:t>
      </w:r>
    </w:p>
    <w:p w14:paraId="16D83EE0" w14:textId="37D7807A" w:rsidR="001858FB" w:rsidRPr="006107A7" w:rsidRDefault="001858FB" w:rsidP="001858FB">
      <w:pPr>
        <w:spacing w:after="0"/>
        <w:jc w:val="both"/>
        <w:rPr>
          <w:rFonts w:cstheme="minorHAnsi"/>
        </w:rPr>
      </w:pPr>
      <w:r w:rsidRPr="006107A7">
        <w:rPr>
          <w:rFonts w:cstheme="minorHAnsi"/>
        </w:rPr>
        <w:t>Erheblich negative Auswirkungen werden nicht erwartet, da zum einen die vorhandene</w:t>
      </w:r>
      <w:r>
        <w:rPr>
          <w:rFonts w:cstheme="minorHAnsi"/>
        </w:rPr>
        <w:t>n</w:t>
      </w:r>
      <w:r w:rsidRPr="006107A7">
        <w:rPr>
          <w:rFonts w:cstheme="minorHAnsi"/>
        </w:rPr>
        <w:t xml:space="preserve"> </w:t>
      </w:r>
      <w:r>
        <w:rPr>
          <w:rFonts w:cstheme="minorHAnsi"/>
        </w:rPr>
        <w:t xml:space="preserve">Nutzungen im Zentralen Versorgungsbereich nicht berührt werden. Insbesondere die möglichen gewerblichen Nutzungen werden auch zukünftig nicht eingeschränkt. Zum </w:t>
      </w:r>
      <w:r w:rsidR="001E5044">
        <w:rPr>
          <w:rFonts w:cstheme="minorHAnsi"/>
        </w:rPr>
        <w:t>a</w:t>
      </w:r>
      <w:r>
        <w:rPr>
          <w:rFonts w:cstheme="minorHAnsi"/>
        </w:rPr>
        <w:t>nderen wird die Wohnnutzung nur im Erdgeschoss ausgeschlossen. In den Obergeschossen und den angrenzenden Wohngebieten sind ausreichende Möglichkeiten für Wohnungen gegeben.</w:t>
      </w:r>
    </w:p>
    <w:p w14:paraId="5F05E306" w14:textId="082F37C7" w:rsidR="006107A7" w:rsidRPr="006107A7" w:rsidRDefault="006107A7" w:rsidP="006107A7">
      <w:pPr>
        <w:autoSpaceDE w:val="0"/>
        <w:autoSpaceDN w:val="0"/>
        <w:adjustRightInd w:val="0"/>
        <w:spacing w:after="0"/>
        <w:jc w:val="both"/>
        <w:rPr>
          <w:rFonts w:cs="Arial"/>
        </w:rPr>
      </w:pPr>
    </w:p>
    <w:p w14:paraId="7FE34A1F" w14:textId="77777777" w:rsidR="006107A7" w:rsidRPr="006107A7" w:rsidRDefault="006107A7" w:rsidP="006107A7">
      <w:pPr>
        <w:rPr>
          <w:b/>
          <w:sz w:val="24"/>
          <w:szCs w:val="24"/>
        </w:rPr>
      </w:pPr>
      <w:r w:rsidRPr="006107A7">
        <w:rPr>
          <w:b/>
          <w:sz w:val="24"/>
          <w:szCs w:val="24"/>
        </w:rPr>
        <w:br w:type="page"/>
      </w:r>
    </w:p>
    <w:p w14:paraId="4D9F8B82" w14:textId="046F0D9F" w:rsidR="006107A7" w:rsidRPr="00D039ED" w:rsidRDefault="00D039ED" w:rsidP="00D039ED">
      <w:pPr>
        <w:pStyle w:val="berschrift1"/>
        <w:jc w:val="center"/>
        <w:rPr>
          <w:rFonts w:asciiTheme="minorHAnsi" w:hAnsiTheme="minorHAnsi"/>
          <w:b/>
          <w:color w:val="auto"/>
          <w:sz w:val="28"/>
        </w:rPr>
      </w:pPr>
      <w:bookmarkStart w:id="13" w:name="_Toc506977103"/>
      <w:bookmarkStart w:id="14" w:name="_Toc29811379"/>
      <w:r w:rsidRPr="00D039ED">
        <w:rPr>
          <w:rFonts w:asciiTheme="minorHAnsi" w:hAnsiTheme="minorHAnsi"/>
          <w:b/>
          <w:color w:val="auto"/>
          <w:sz w:val="28"/>
        </w:rPr>
        <w:lastRenderedPageBreak/>
        <w:t xml:space="preserve">6. </w:t>
      </w:r>
      <w:r w:rsidR="00BF086F">
        <w:rPr>
          <w:rFonts w:asciiTheme="minorHAnsi" w:hAnsiTheme="minorHAnsi"/>
          <w:b/>
          <w:color w:val="auto"/>
          <w:sz w:val="28"/>
        </w:rPr>
        <w:t>Belange von Natur und Landschaft</w:t>
      </w:r>
      <w:bookmarkEnd w:id="13"/>
      <w:bookmarkEnd w:id="14"/>
    </w:p>
    <w:p w14:paraId="7CB7EAFE" w14:textId="77777777" w:rsidR="006107A7" w:rsidRPr="006107A7" w:rsidRDefault="006107A7" w:rsidP="006107A7">
      <w:pPr>
        <w:spacing w:after="0"/>
        <w:jc w:val="both"/>
      </w:pPr>
      <w:r w:rsidRPr="006107A7">
        <w:rPr>
          <w:noProof/>
          <w:lang w:eastAsia="de-DE"/>
        </w:rPr>
        <mc:AlternateContent>
          <mc:Choice Requires="wps">
            <w:drawing>
              <wp:anchor distT="0" distB="0" distL="114300" distR="114300" simplePos="0" relativeHeight="251711488" behindDoc="0" locked="0" layoutInCell="1" allowOverlap="1" wp14:anchorId="1F44569C" wp14:editId="1BBB5094">
                <wp:simplePos x="0" y="0"/>
                <wp:positionH relativeFrom="column">
                  <wp:posOffset>19050</wp:posOffset>
                </wp:positionH>
                <wp:positionV relativeFrom="paragraph">
                  <wp:posOffset>45085</wp:posOffset>
                </wp:positionV>
                <wp:extent cx="5781675" cy="0"/>
                <wp:effectExtent l="13970" t="15875" r="14605" b="12700"/>
                <wp:wrapNone/>
                <wp:docPr id="17"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ECA41E" id="AutoShape 31" o:spid="_x0000_s1026" type="#_x0000_t32" style="position:absolute;margin-left:1.5pt;margin-top:3.55pt;width:455.25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" strokeweight="1.25pt"/>
            </w:pict>
          </mc:Fallback>
        </mc:AlternateContent>
      </w:r>
    </w:p>
    <w:p w14:paraId="36BEFA46" w14:textId="77777777" w:rsidR="006107A7" w:rsidRPr="006107A7" w:rsidRDefault="006107A7" w:rsidP="006107A7">
      <w:pPr>
        <w:spacing w:after="0"/>
        <w:jc w:val="both"/>
      </w:pPr>
    </w:p>
    <w:p w14:paraId="36252821" w14:textId="09226D33" w:rsidR="00DA509B" w:rsidRDefault="00FC6E12" w:rsidP="006107A7">
      <w:pPr>
        <w:autoSpaceDE w:val="0"/>
        <w:autoSpaceDN w:val="0"/>
        <w:adjustRightInd w:val="0"/>
        <w:spacing w:after="0"/>
        <w:jc w:val="both"/>
        <w:rPr>
          <w:rFonts w:cs="Arial"/>
        </w:rPr>
      </w:pPr>
      <w:r>
        <w:rPr>
          <w:rFonts w:cs="Arial"/>
        </w:rPr>
        <w:t>Die Änderungen der Bebauungspläne soll im beschleunigten Verfahren nach § 13 a Abs. 1 S</w:t>
      </w:r>
      <w:r w:rsidR="003C7275">
        <w:rPr>
          <w:rFonts w:cs="Arial"/>
        </w:rPr>
        <w:t>.</w:t>
      </w:r>
      <w:r>
        <w:rPr>
          <w:rFonts w:cs="Arial"/>
        </w:rPr>
        <w:t xml:space="preserve"> 2 Nr. 2 </w:t>
      </w:r>
      <w:r w:rsidR="00DA509B">
        <w:rPr>
          <w:rFonts w:cs="Arial"/>
        </w:rPr>
        <w:t>weitergeführt werden.</w:t>
      </w:r>
      <w:r w:rsidR="003C7275">
        <w:rPr>
          <w:rFonts w:cs="Arial"/>
        </w:rPr>
        <w:t xml:space="preserve"> Von e</w:t>
      </w:r>
      <w:r w:rsidR="00DA509B">
        <w:rPr>
          <w:rFonts w:cs="Arial"/>
        </w:rPr>
        <w:t>ine</w:t>
      </w:r>
      <w:r w:rsidR="003C7275">
        <w:rPr>
          <w:rFonts w:cs="Arial"/>
        </w:rPr>
        <w:t>r</w:t>
      </w:r>
      <w:r w:rsidR="00DA509B">
        <w:rPr>
          <w:rFonts w:cs="Arial"/>
        </w:rPr>
        <w:t xml:space="preserve"> Umweltprüfung gem. § 2 Abs. 4 Bau GB </w:t>
      </w:r>
      <w:r w:rsidR="003C7275">
        <w:rPr>
          <w:rFonts w:cs="Arial"/>
        </w:rPr>
        <w:t>und einem Umweltbericht nach § 2 a wird daher gem. § 13 a Abs. 2 Nr. 1 in Verbindung mit § 13 Abs. 3 S. 1 abgesehen.</w:t>
      </w:r>
    </w:p>
    <w:p w14:paraId="6B7E9ED6" w14:textId="67EAE1CC" w:rsidR="003C7275" w:rsidRDefault="003C7275" w:rsidP="006107A7">
      <w:pPr>
        <w:autoSpaceDE w:val="0"/>
        <w:autoSpaceDN w:val="0"/>
        <w:adjustRightInd w:val="0"/>
        <w:spacing w:after="0"/>
        <w:jc w:val="both"/>
        <w:rPr>
          <w:rFonts w:cs="Arial"/>
        </w:rPr>
      </w:pPr>
    </w:p>
    <w:p w14:paraId="38E53D1B" w14:textId="790F821C" w:rsidR="003C7275" w:rsidRPr="006107A7" w:rsidRDefault="0042259C" w:rsidP="006107A7">
      <w:pPr>
        <w:autoSpaceDE w:val="0"/>
        <w:autoSpaceDN w:val="0"/>
        <w:adjustRightInd w:val="0"/>
        <w:spacing w:after="0"/>
        <w:jc w:val="both"/>
        <w:rPr>
          <w:rFonts w:cs="Arial"/>
        </w:rPr>
      </w:pPr>
      <w:r>
        <w:t>Wenngleich die Bauleitplanung selbst keinen Eingriff in Natur und Landschaft darstellt, so bereitet sie dennoch in der Regel Vorhaben planerisch vor, die Einflüsse auf den Naturhaushalt und das Land</w:t>
      </w:r>
      <w:r>
        <w:softHyphen/>
        <w:t>schaftsbild nach sich ziehen können. Im vorliegenden Fall handelt es sich um eine Fläche, die bereits vollständig bebaut ist und als Misch- beziehungsweise Kerngebiet dient.</w:t>
      </w:r>
    </w:p>
    <w:p w14:paraId="4E6D6FC7" w14:textId="77777777" w:rsidR="006107A7" w:rsidRPr="006107A7" w:rsidRDefault="006107A7" w:rsidP="006107A7">
      <w:pPr>
        <w:spacing w:after="0"/>
        <w:jc w:val="both"/>
      </w:pPr>
    </w:p>
    <w:p w14:paraId="576614B6" w14:textId="657B5705" w:rsidR="006107A7" w:rsidRPr="006107A7" w:rsidRDefault="006845D3" w:rsidP="006107A7">
      <w:pPr>
        <w:keepNext/>
        <w:keepLines/>
        <w:numPr>
          <w:ilvl w:val="1"/>
          <w:numId w:val="0"/>
        </w:numPr>
        <w:spacing w:before="200" w:after="0"/>
        <w:ind w:left="432" w:hanging="432"/>
        <w:outlineLvl w:val="1"/>
        <w:rPr>
          <w:rFonts w:ascii="Calibri" w:eastAsiaTheme="majorEastAsia" w:hAnsi="Calibri" w:cstheme="majorBidi"/>
          <w:b/>
          <w:bCs/>
          <w:szCs w:val="26"/>
        </w:rPr>
      </w:pPr>
      <w:bookmarkStart w:id="15" w:name="_Toc506443892"/>
      <w:bookmarkStart w:id="16" w:name="_Toc506977108"/>
      <w:bookmarkStart w:id="17" w:name="_Toc29811384"/>
      <w:r>
        <w:rPr>
          <w:rFonts w:ascii="Calibri" w:eastAsiaTheme="majorEastAsia" w:hAnsi="Calibri" w:cstheme="majorBidi"/>
          <w:b/>
          <w:bCs/>
          <w:szCs w:val="26"/>
        </w:rPr>
        <w:t xml:space="preserve">6.1 </w:t>
      </w:r>
      <w:r w:rsidR="006107A7" w:rsidRPr="006107A7">
        <w:rPr>
          <w:rFonts w:ascii="Calibri" w:eastAsiaTheme="majorEastAsia" w:hAnsi="Calibri" w:cstheme="majorBidi"/>
          <w:b/>
          <w:bCs/>
          <w:szCs w:val="26"/>
        </w:rPr>
        <w:t>Schutzgutgezogene Beschreibung der vorhandenen Umweltsituation mit Konf</w:t>
      </w:r>
      <w:r w:rsidR="001D638E">
        <w:rPr>
          <w:rFonts w:ascii="Calibri" w:eastAsiaTheme="majorEastAsia" w:hAnsi="Calibri" w:cstheme="majorBidi"/>
          <w:b/>
          <w:bCs/>
          <w:szCs w:val="26"/>
        </w:rPr>
        <w:t>li</w:t>
      </w:r>
      <w:r w:rsidR="006107A7" w:rsidRPr="006107A7">
        <w:rPr>
          <w:rFonts w:ascii="Calibri" w:eastAsiaTheme="majorEastAsia" w:hAnsi="Calibri" w:cstheme="majorBidi"/>
          <w:b/>
          <w:bCs/>
          <w:szCs w:val="26"/>
        </w:rPr>
        <w:t>ktanalyse</w:t>
      </w:r>
      <w:bookmarkEnd w:id="15"/>
      <w:bookmarkEnd w:id="16"/>
      <w:bookmarkEnd w:id="17"/>
    </w:p>
    <w:p w14:paraId="023567C8" w14:textId="77777777" w:rsidR="006107A7" w:rsidRPr="006107A7" w:rsidRDefault="006107A7" w:rsidP="006107A7">
      <w:pPr>
        <w:keepNext/>
        <w:keepLines/>
        <w:numPr>
          <w:ilvl w:val="2"/>
          <w:numId w:val="0"/>
        </w:numPr>
        <w:spacing w:before="40" w:after="0"/>
        <w:ind w:left="504" w:hanging="504"/>
        <w:outlineLvl w:val="2"/>
        <w:rPr>
          <w:rFonts w:ascii="Calibri" w:eastAsiaTheme="majorEastAsia" w:hAnsi="Calibri" w:cstheme="majorBidi"/>
          <w:b/>
          <w:szCs w:val="24"/>
        </w:rPr>
      </w:pPr>
      <w:bookmarkStart w:id="18" w:name="_Toc506443893"/>
      <w:r w:rsidRPr="006107A7">
        <w:rPr>
          <w:rFonts w:ascii="Calibri" w:eastAsiaTheme="majorEastAsia" w:hAnsi="Calibri" w:cstheme="majorBidi"/>
          <w:b/>
          <w:szCs w:val="24"/>
        </w:rPr>
        <w:t>Methodik</w:t>
      </w:r>
      <w:bookmarkEnd w:id="18"/>
    </w:p>
    <w:p w14:paraId="55DB1914" w14:textId="77777777" w:rsidR="006107A7" w:rsidRPr="006107A7" w:rsidRDefault="006107A7" w:rsidP="006107A7">
      <w:pPr>
        <w:spacing w:after="0"/>
        <w:jc w:val="both"/>
      </w:pPr>
      <w:r w:rsidRPr="006107A7">
        <w:t>In der folgenden Konfliktanalyse, werden die mit der geplanten Maßnahme verbundenen unvermeid</w:t>
      </w:r>
      <w:r w:rsidRPr="006107A7">
        <w:softHyphen/>
        <w:t>baren Beeinträchtigungen der Schutzgüter aufgezeigt. Dazu wird für folgende Schutzgüter eine Be</w:t>
      </w:r>
      <w:r w:rsidRPr="006107A7">
        <w:softHyphen/>
        <w:t xml:space="preserve">standsanalyse erstellt. </w:t>
      </w:r>
    </w:p>
    <w:p w14:paraId="515E01AA" w14:textId="77777777" w:rsidR="006107A7" w:rsidRPr="006107A7" w:rsidRDefault="006107A7" w:rsidP="006107A7">
      <w:pPr>
        <w:spacing w:after="0" w:line="240" w:lineRule="auto"/>
        <w:jc w:val="both"/>
      </w:pPr>
    </w:p>
    <w:p w14:paraId="1E72A8BB" w14:textId="77777777" w:rsidR="006107A7" w:rsidRPr="006107A7" w:rsidRDefault="006107A7" w:rsidP="006107A7">
      <w:pPr>
        <w:spacing w:after="0"/>
        <w:jc w:val="both"/>
        <w:rPr>
          <w:b/>
        </w:rPr>
      </w:pPr>
      <w:r w:rsidRPr="006107A7">
        <w:rPr>
          <w:b/>
        </w:rPr>
        <w:t>Mensch</w:t>
      </w:r>
    </w:p>
    <w:p w14:paraId="2FBFDCD6" w14:textId="77777777" w:rsidR="006107A7" w:rsidRPr="006107A7" w:rsidRDefault="006107A7" w:rsidP="006107A7">
      <w:pPr>
        <w:spacing w:after="0"/>
        <w:jc w:val="both"/>
        <w:rPr>
          <w:b/>
        </w:rPr>
      </w:pPr>
      <w:r w:rsidRPr="006107A7">
        <w:rPr>
          <w:b/>
        </w:rPr>
        <w:t>Tiere und Pflanzen</w:t>
      </w:r>
    </w:p>
    <w:p w14:paraId="6E87BB7B" w14:textId="77777777" w:rsidR="006107A7" w:rsidRPr="006107A7" w:rsidRDefault="006107A7" w:rsidP="006107A7">
      <w:pPr>
        <w:spacing w:after="0"/>
        <w:jc w:val="both"/>
        <w:rPr>
          <w:b/>
        </w:rPr>
      </w:pPr>
      <w:r w:rsidRPr="006107A7">
        <w:rPr>
          <w:b/>
        </w:rPr>
        <w:t>Boden</w:t>
      </w:r>
    </w:p>
    <w:p w14:paraId="6830514C" w14:textId="77777777" w:rsidR="006107A7" w:rsidRPr="006107A7" w:rsidRDefault="006107A7" w:rsidP="006107A7">
      <w:pPr>
        <w:spacing w:after="0"/>
        <w:jc w:val="both"/>
        <w:rPr>
          <w:b/>
        </w:rPr>
      </w:pPr>
      <w:r w:rsidRPr="006107A7">
        <w:rPr>
          <w:b/>
        </w:rPr>
        <w:t>Wasser</w:t>
      </w:r>
    </w:p>
    <w:p w14:paraId="20ABB4F1" w14:textId="77777777" w:rsidR="006107A7" w:rsidRPr="006107A7" w:rsidRDefault="006107A7" w:rsidP="006107A7">
      <w:pPr>
        <w:spacing w:after="0"/>
        <w:jc w:val="both"/>
        <w:rPr>
          <w:b/>
        </w:rPr>
      </w:pPr>
      <w:r w:rsidRPr="006107A7">
        <w:rPr>
          <w:b/>
        </w:rPr>
        <w:t>Fläche</w:t>
      </w:r>
    </w:p>
    <w:p w14:paraId="76493D57" w14:textId="77777777" w:rsidR="006107A7" w:rsidRPr="006107A7" w:rsidRDefault="006107A7" w:rsidP="006107A7">
      <w:pPr>
        <w:spacing w:after="0"/>
        <w:jc w:val="both"/>
        <w:rPr>
          <w:b/>
        </w:rPr>
      </w:pPr>
      <w:r w:rsidRPr="006107A7">
        <w:rPr>
          <w:b/>
        </w:rPr>
        <w:t>Klima und Luft</w:t>
      </w:r>
    </w:p>
    <w:p w14:paraId="72C330DB" w14:textId="77777777" w:rsidR="006107A7" w:rsidRPr="006107A7" w:rsidRDefault="006107A7" w:rsidP="006107A7">
      <w:pPr>
        <w:spacing w:after="0"/>
        <w:jc w:val="both"/>
        <w:rPr>
          <w:b/>
        </w:rPr>
      </w:pPr>
      <w:r w:rsidRPr="006107A7">
        <w:rPr>
          <w:b/>
        </w:rPr>
        <w:t>Orts- und Landschaftsbild</w:t>
      </w:r>
    </w:p>
    <w:p w14:paraId="4536444F" w14:textId="77777777" w:rsidR="006107A7" w:rsidRPr="006107A7" w:rsidRDefault="006107A7" w:rsidP="006107A7">
      <w:pPr>
        <w:spacing w:after="0"/>
        <w:jc w:val="both"/>
        <w:rPr>
          <w:b/>
        </w:rPr>
      </w:pPr>
      <w:r w:rsidRPr="006107A7">
        <w:rPr>
          <w:b/>
        </w:rPr>
        <w:t>Kultur- und sonstige Sachgüter</w:t>
      </w:r>
    </w:p>
    <w:p w14:paraId="4DE76330" w14:textId="77777777" w:rsidR="006107A7" w:rsidRPr="006107A7" w:rsidRDefault="006107A7" w:rsidP="006107A7">
      <w:pPr>
        <w:spacing w:after="0" w:line="240" w:lineRule="auto"/>
        <w:jc w:val="both"/>
      </w:pPr>
    </w:p>
    <w:p w14:paraId="40D51622" w14:textId="77777777" w:rsidR="006107A7" w:rsidRPr="006107A7" w:rsidRDefault="006107A7" w:rsidP="006107A7">
      <w:pPr>
        <w:spacing w:after="0"/>
        <w:jc w:val="both"/>
      </w:pPr>
      <w:r w:rsidRPr="006107A7">
        <w:t>Darauf aufbauend wird die zu erwartende Entwicklung bei Durchführung der Maßnahme dargestellt. Um einen besseren Bezug zu Bestand und Entwicklung der Schutzgüter zu schaffen, werden bereits in diesem Schritt die umweltbezogenen Maßnahmen aufgeführt. Diese sollen zur Vermeidung, Verhin</w:t>
      </w:r>
      <w:r w:rsidRPr="006107A7">
        <w:softHyphen/>
        <w:t>derung, Verringerung oder dem Ausgleich erheblicher nachteiliger Umweltauswirkungen sowohl in der Bau- als auch in der Betriebsphase durchgeführt werden.</w:t>
      </w:r>
    </w:p>
    <w:p w14:paraId="49BEED31" w14:textId="5637074B" w:rsidR="00150FF0" w:rsidRDefault="00150FF0">
      <w:r>
        <w:br w:type="page"/>
      </w:r>
    </w:p>
    <w:p w14:paraId="3C9E5EA5" w14:textId="77777777" w:rsidR="006107A7" w:rsidRPr="006107A7" w:rsidRDefault="006107A7" w:rsidP="006107A7">
      <w:pPr>
        <w:spacing w:after="0" w:line="240" w:lineRule="auto"/>
      </w:pPr>
    </w:p>
    <w:p w14:paraId="22A1C4B9" w14:textId="286A241D" w:rsidR="006107A7" w:rsidRDefault="00150FF0" w:rsidP="006107A7">
      <w:pPr>
        <w:keepNext/>
        <w:keepLines/>
        <w:numPr>
          <w:ilvl w:val="2"/>
          <w:numId w:val="0"/>
        </w:numPr>
        <w:spacing w:before="40" w:after="0"/>
        <w:ind w:left="504" w:hanging="504"/>
        <w:outlineLvl w:val="2"/>
        <w:rPr>
          <w:rFonts w:ascii="Calibri" w:eastAsiaTheme="majorEastAsia" w:hAnsi="Calibri" w:cstheme="majorBidi"/>
          <w:b/>
          <w:szCs w:val="24"/>
        </w:rPr>
      </w:pPr>
      <w:bookmarkStart w:id="19" w:name="_Toc506443894"/>
      <w:r>
        <w:rPr>
          <w:rFonts w:ascii="Calibri" w:eastAsiaTheme="majorEastAsia" w:hAnsi="Calibri" w:cstheme="majorBidi"/>
          <w:b/>
          <w:szCs w:val="24"/>
        </w:rPr>
        <w:t>6.2</w:t>
      </w:r>
      <w:r w:rsidR="006107A7" w:rsidRPr="006107A7">
        <w:rPr>
          <w:rFonts w:ascii="Calibri" w:eastAsiaTheme="majorEastAsia" w:hAnsi="Calibri" w:cstheme="majorBidi"/>
          <w:b/>
          <w:szCs w:val="24"/>
        </w:rPr>
        <w:t xml:space="preserve"> </w:t>
      </w:r>
      <w:r>
        <w:rPr>
          <w:rFonts w:ascii="Calibri" w:eastAsiaTheme="majorEastAsia" w:hAnsi="Calibri" w:cstheme="majorBidi"/>
          <w:b/>
          <w:szCs w:val="24"/>
        </w:rPr>
        <w:t>–</w:t>
      </w:r>
      <w:r w:rsidR="006107A7" w:rsidRPr="006107A7">
        <w:rPr>
          <w:rFonts w:ascii="Calibri" w:eastAsiaTheme="majorEastAsia" w:hAnsi="Calibri" w:cstheme="majorBidi"/>
          <w:b/>
          <w:szCs w:val="24"/>
        </w:rPr>
        <w:t>Schutzgüter</w:t>
      </w:r>
      <w:bookmarkEnd w:id="19"/>
    </w:p>
    <w:p w14:paraId="531C2043" w14:textId="77777777" w:rsidR="00150FF0" w:rsidRPr="006107A7" w:rsidRDefault="00150FF0" w:rsidP="006107A7">
      <w:pPr>
        <w:keepNext/>
        <w:keepLines/>
        <w:numPr>
          <w:ilvl w:val="2"/>
          <w:numId w:val="0"/>
        </w:numPr>
        <w:spacing w:before="40" w:after="0"/>
        <w:ind w:left="504" w:hanging="504"/>
        <w:outlineLvl w:val="2"/>
        <w:rPr>
          <w:rFonts w:ascii="Calibri" w:eastAsiaTheme="majorEastAsia" w:hAnsi="Calibri" w:cstheme="majorBidi"/>
          <w:b/>
          <w:szCs w:val="24"/>
        </w:rPr>
      </w:pPr>
    </w:p>
    <w:tbl>
      <w:tblPr>
        <w:tblStyle w:val="Tabellenraster"/>
        <w:tblW w:w="0" w:type="auto"/>
        <w:tblLook w:val="04A0" w:firstRow="1" w:lastRow="0" w:firstColumn="1" w:lastColumn="0" w:noHBand="0" w:noVBand="1"/>
      </w:tblPr>
      <w:tblGrid>
        <w:gridCol w:w="2944"/>
        <w:gridCol w:w="3192"/>
        <w:gridCol w:w="2926"/>
      </w:tblGrid>
      <w:tr w:rsidR="006107A7" w:rsidRPr="006107A7" w14:paraId="1CD746DB" w14:textId="77777777" w:rsidTr="00150FF0">
        <w:trPr>
          <w:tblHeader/>
        </w:trPr>
        <w:tc>
          <w:tcPr>
            <w:tcW w:w="14277" w:type="dxa"/>
            <w:gridSpan w:val="3"/>
            <w:shd w:val="clear" w:color="auto" w:fill="FFFF66"/>
            <w:vAlign w:val="center"/>
          </w:tcPr>
          <w:p w14:paraId="3DD7DA1C" w14:textId="77777777" w:rsidR="006107A7" w:rsidRPr="006107A7" w:rsidRDefault="006107A7" w:rsidP="006107A7">
            <w:pPr>
              <w:jc w:val="center"/>
              <w:rPr>
                <w:b/>
              </w:rPr>
            </w:pPr>
            <w:r w:rsidRPr="006107A7">
              <w:rPr>
                <w:b/>
              </w:rPr>
              <w:t>Schutzgut Mensch</w:t>
            </w:r>
          </w:p>
        </w:tc>
      </w:tr>
      <w:tr w:rsidR="006107A7" w:rsidRPr="006107A7" w14:paraId="5E0469B0" w14:textId="77777777" w:rsidTr="00150FF0">
        <w:trPr>
          <w:tblHeader/>
        </w:trPr>
        <w:tc>
          <w:tcPr>
            <w:tcW w:w="4757" w:type="dxa"/>
            <w:shd w:val="clear" w:color="auto" w:fill="D9D9D9" w:themeFill="background1" w:themeFillShade="D9"/>
          </w:tcPr>
          <w:p w14:paraId="09C5FB81" w14:textId="77777777" w:rsidR="006107A7" w:rsidRPr="006107A7" w:rsidRDefault="006107A7" w:rsidP="006107A7">
            <w:pPr>
              <w:jc w:val="both"/>
              <w:rPr>
                <w:b/>
              </w:rPr>
            </w:pPr>
            <w:r w:rsidRPr="006107A7">
              <w:rPr>
                <w:b/>
              </w:rPr>
              <w:t>Basisszenario</w:t>
            </w:r>
          </w:p>
        </w:tc>
        <w:tc>
          <w:tcPr>
            <w:tcW w:w="4764" w:type="dxa"/>
            <w:shd w:val="clear" w:color="auto" w:fill="D9D9D9" w:themeFill="background1" w:themeFillShade="D9"/>
          </w:tcPr>
          <w:p w14:paraId="0B4E4355" w14:textId="77777777" w:rsidR="006107A7" w:rsidRPr="006107A7" w:rsidRDefault="006107A7" w:rsidP="006107A7">
            <w:pPr>
              <w:jc w:val="both"/>
              <w:rPr>
                <w:b/>
              </w:rPr>
            </w:pPr>
            <w:r w:rsidRPr="006107A7">
              <w:rPr>
                <w:b/>
              </w:rPr>
              <w:t>Entwicklung bei Durchführung des Planvorhabens</w:t>
            </w:r>
          </w:p>
        </w:tc>
        <w:tc>
          <w:tcPr>
            <w:tcW w:w="4756" w:type="dxa"/>
            <w:shd w:val="clear" w:color="auto" w:fill="D9D9D9" w:themeFill="background1" w:themeFillShade="D9"/>
          </w:tcPr>
          <w:p w14:paraId="5479C196" w14:textId="77777777" w:rsidR="006107A7" w:rsidRPr="006107A7" w:rsidRDefault="006107A7" w:rsidP="006107A7">
            <w:pPr>
              <w:jc w:val="both"/>
              <w:rPr>
                <w:b/>
              </w:rPr>
            </w:pPr>
            <w:r w:rsidRPr="006107A7">
              <w:rPr>
                <w:b/>
              </w:rPr>
              <w:t>Maßnahmen</w:t>
            </w:r>
          </w:p>
        </w:tc>
      </w:tr>
      <w:tr w:rsidR="006107A7" w:rsidRPr="006107A7" w14:paraId="727E9E52" w14:textId="77777777" w:rsidTr="00150FF0">
        <w:tc>
          <w:tcPr>
            <w:tcW w:w="4757" w:type="dxa"/>
            <w:vAlign w:val="center"/>
          </w:tcPr>
          <w:p w14:paraId="6A5768BD" w14:textId="77777777" w:rsidR="006107A7" w:rsidRPr="006107A7" w:rsidRDefault="006107A7" w:rsidP="006107A7"/>
          <w:p w14:paraId="365A18C4" w14:textId="2C76DE5F" w:rsidR="006107A7" w:rsidRPr="006107A7" w:rsidRDefault="006107A7" w:rsidP="006107A7">
            <w:r w:rsidRPr="006107A7">
              <w:t>D</w:t>
            </w:r>
            <w:r w:rsidR="003C7275">
              <w:t>i</w:t>
            </w:r>
            <w:r w:rsidRPr="006107A7">
              <w:t>e Geltungsbereich</w:t>
            </w:r>
            <w:r w:rsidR="003C7275">
              <w:t>e</w:t>
            </w:r>
            <w:r w:rsidRPr="006107A7">
              <w:t xml:space="preserve"> de</w:t>
            </w:r>
            <w:r w:rsidR="003C7275">
              <w:t>r</w:t>
            </w:r>
            <w:r w:rsidRPr="006107A7">
              <w:t xml:space="preserve"> Bebauungspl</w:t>
            </w:r>
            <w:r w:rsidR="003C7275">
              <w:t>ä</w:t>
            </w:r>
            <w:r w:rsidRPr="006107A7">
              <w:t>ne lieg</w:t>
            </w:r>
            <w:r w:rsidR="003C7275">
              <w:t>en</w:t>
            </w:r>
            <w:r w:rsidRPr="006107A7">
              <w:t xml:space="preserve"> im </w:t>
            </w:r>
            <w:r w:rsidR="0007728B">
              <w:t xml:space="preserve">zentralen </w:t>
            </w:r>
            <w:r w:rsidRPr="006107A7">
              <w:t xml:space="preserve">Ortsteil </w:t>
            </w:r>
            <w:r w:rsidR="0007728B">
              <w:t>Espelkamp und bilden einen Teil der Innenstadt mit dem Zentralen Versorgungsbereich um die Breslauer Straße</w:t>
            </w:r>
            <w:r w:rsidRPr="006107A7">
              <w:t xml:space="preserve">. Die Flächen sind </w:t>
            </w:r>
            <w:r w:rsidRPr="006107A7">
              <w:rPr>
                <w:rFonts w:cstheme="minorHAnsi"/>
              </w:rPr>
              <w:t>mit Wohngebäude</w:t>
            </w:r>
            <w:r w:rsidR="0007728B">
              <w:rPr>
                <w:rFonts w:cstheme="minorHAnsi"/>
              </w:rPr>
              <w:t>n</w:t>
            </w:r>
            <w:r w:rsidRPr="006107A7">
              <w:rPr>
                <w:rFonts w:cstheme="minorHAnsi"/>
              </w:rPr>
              <w:t xml:space="preserve">, </w:t>
            </w:r>
            <w:r w:rsidR="0007728B">
              <w:rPr>
                <w:rFonts w:cstheme="minorHAnsi"/>
              </w:rPr>
              <w:t xml:space="preserve">gewerblichen Gebäuden und gemischt genutzten </w:t>
            </w:r>
            <w:r w:rsidRPr="006107A7">
              <w:rPr>
                <w:rFonts w:cstheme="minorHAnsi"/>
              </w:rPr>
              <w:t>Gebäude</w:t>
            </w:r>
            <w:r w:rsidR="0007728B">
              <w:rPr>
                <w:rFonts w:cstheme="minorHAnsi"/>
              </w:rPr>
              <w:t>n</w:t>
            </w:r>
            <w:r w:rsidRPr="006107A7">
              <w:rPr>
                <w:rFonts w:cstheme="minorHAnsi"/>
              </w:rPr>
              <w:t xml:space="preserve"> </w:t>
            </w:r>
            <w:r w:rsidR="0007728B">
              <w:rPr>
                <w:rFonts w:cstheme="minorHAnsi"/>
              </w:rPr>
              <w:t>fast vollständig b</w:t>
            </w:r>
            <w:r w:rsidRPr="006107A7">
              <w:rPr>
                <w:rFonts w:cstheme="minorHAnsi"/>
              </w:rPr>
              <w:t>ebaut.</w:t>
            </w:r>
          </w:p>
          <w:p w14:paraId="3974E594" w14:textId="2CBBAAC7" w:rsidR="006107A7" w:rsidRPr="006107A7" w:rsidRDefault="0007728B" w:rsidP="006107A7">
            <w:r>
              <w:t xml:space="preserve">Der Grünanger als </w:t>
            </w:r>
            <w:r w:rsidR="00E2396C">
              <w:t xml:space="preserve">Freizeit- und </w:t>
            </w:r>
            <w:r>
              <w:t>Erholungsbereich verläuft mittig durch die Breslauer Straße</w:t>
            </w:r>
            <w:r w:rsidR="006107A7" w:rsidRPr="006107A7">
              <w:t>.</w:t>
            </w:r>
          </w:p>
          <w:p w14:paraId="54983874" w14:textId="77777777" w:rsidR="006107A7" w:rsidRPr="006107A7" w:rsidRDefault="006107A7" w:rsidP="006107A7">
            <w:pPr>
              <w:rPr>
                <w:highlight w:val="red"/>
              </w:rPr>
            </w:pPr>
          </w:p>
        </w:tc>
        <w:tc>
          <w:tcPr>
            <w:tcW w:w="4764" w:type="dxa"/>
          </w:tcPr>
          <w:p w14:paraId="6EBAA43D" w14:textId="77777777" w:rsidR="006107A7" w:rsidRPr="006107A7" w:rsidRDefault="006107A7" w:rsidP="006107A7">
            <w:pPr>
              <w:jc w:val="both"/>
            </w:pPr>
          </w:p>
          <w:p w14:paraId="093B99CC" w14:textId="3C2303B7" w:rsidR="006107A7" w:rsidRPr="006107A7" w:rsidRDefault="006107A7" w:rsidP="006107A7">
            <w:pPr>
              <w:jc w:val="both"/>
            </w:pPr>
            <w:r w:rsidRPr="006107A7">
              <w:t>Durch die Änderung</w:t>
            </w:r>
            <w:r w:rsidR="0007728B">
              <w:t>en</w:t>
            </w:r>
            <w:r w:rsidRPr="006107A7">
              <w:t xml:space="preserve"> de</w:t>
            </w:r>
            <w:r w:rsidR="0007728B">
              <w:t>r</w:t>
            </w:r>
            <w:r w:rsidRPr="006107A7">
              <w:t xml:space="preserve"> Bebauungspl</w:t>
            </w:r>
            <w:r w:rsidR="0007728B">
              <w:t>ä</w:t>
            </w:r>
            <w:r w:rsidRPr="006107A7">
              <w:t>n</w:t>
            </w:r>
            <w:r w:rsidR="0007728B">
              <w:t>e</w:t>
            </w:r>
            <w:r w:rsidRPr="006107A7">
              <w:t xml:space="preserve"> wird </w:t>
            </w:r>
            <w:r w:rsidR="0007728B">
              <w:t xml:space="preserve">lediglich die Wohnnutzung im Bereich des Erdgeschosses in den Kerngebieten </w:t>
            </w:r>
            <w:r w:rsidR="00E2396C">
              <w:t xml:space="preserve">(MK) </w:t>
            </w:r>
            <w:r w:rsidR="0007728B">
              <w:t xml:space="preserve">eingeschränkt. </w:t>
            </w:r>
            <w:r w:rsidRPr="006107A7">
              <w:t xml:space="preserve">Erheblich negative Auswirkungen auf das Schutzgut Mensch sind nicht zu erwarten. </w:t>
            </w:r>
          </w:p>
          <w:p w14:paraId="4E87CE4C" w14:textId="77777777" w:rsidR="006107A7" w:rsidRPr="006107A7" w:rsidRDefault="006107A7" w:rsidP="006107A7">
            <w:pPr>
              <w:jc w:val="both"/>
            </w:pPr>
          </w:p>
          <w:p w14:paraId="4B021360" w14:textId="4B9BCCD1" w:rsidR="006107A7" w:rsidRPr="006107A7" w:rsidRDefault="006107A7" w:rsidP="006107A7">
            <w:pPr>
              <w:jc w:val="both"/>
            </w:pPr>
            <w:r w:rsidRPr="006107A7">
              <w:t xml:space="preserve">Die Wohn- und Wohnumfeldfunktionen sowie </w:t>
            </w:r>
            <w:r w:rsidR="00E2396C">
              <w:t xml:space="preserve">Einkaufs-, </w:t>
            </w:r>
            <w:r w:rsidRPr="006107A7">
              <w:t>Erholungs- und Freizeitfunktionen werden durch die Änderung</w:t>
            </w:r>
            <w:r w:rsidR="00E2396C">
              <w:t>en</w:t>
            </w:r>
            <w:r w:rsidRPr="006107A7">
              <w:t xml:space="preserve"> de</w:t>
            </w:r>
            <w:r w:rsidR="00E2396C">
              <w:t>r</w:t>
            </w:r>
            <w:r w:rsidRPr="006107A7">
              <w:t xml:space="preserve"> Bebauungspl</w:t>
            </w:r>
            <w:r w:rsidR="00E2396C">
              <w:t>ä</w:t>
            </w:r>
            <w:r w:rsidRPr="006107A7">
              <w:t xml:space="preserve">ne nicht beeinträchtigt. </w:t>
            </w:r>
            <w:r w:rsidR="00E2396C">
              <w:t>In den rückwärtigen Wohngebieten und in den Obergeschossen ist weiterhin Wohnen möglich.</w:t>
            </w:r>
            <w:r w:rsidR="00D22E95">
              <w:t xml:space="preserve"> Dem Handel und Dienstleistungen verbleiben die Erdgeschossflächen für ein attraktives Angebot im Haupteinkaufsbereich erhalten.</w:t>
            </w:r>
          </w:p>
          <w:p w14:paraId="54E624A4" w14:textId="77777777" w:rsidR="006107A7" w:rsidRPr="006107A7" w:rsidRDefault="006107A7" w:rsidP="00E2396C">
            <w:pPr>
              <w:jc w:val="both"/>
              <w:rPr>
                <w:highlight w:val="red"/>
              </w:rPr>
            </w:pPr>
          </w:p>
        </w:tc>
        <w:tc>
          <w:tcPr>
            <w:tcW w:w="4756" w:type="dxa"/>
            <w:vAlign w:val="center"/>
          </w:tcPr>
          <w:p w14:paraId="1C189D38" w14:textId="42006E96" w:rsidR="006107A7" w:rsidRPr="006107A7" w:rsidRDefault="006107A7" w:rsidP="006107A7">
            <w:r w:rsidRPr="006107A7">
              <w:t>keine Beeinträchtigungen zu erwarten, daher keine Maßnahmen erforderlich.</w:t>
            </w:r>
          </w:p>
          <w:p w14:paraId="7754278F" w14:textId="77777777" w:rsidR="006107A7" w:rsidRPr="006107A7" w:rsidRDefault="006107A7" w:rsidP="006107A7">
            <w:pPr>
              <w:rPr>
                <w:highlight w:val="red"/>
              </w:rPr>
            </w:pPr>
          </w:p>
        </w:tc>
      </w:tr>
      <w:tr w:rsidR="006107A7" w:rsidRPr="006107A7" w14:paraId="37FE3373" w14:textId="77777777" w:rsidTr="00150FF0">
        <w:tc>
          <w:tcPr>
            <w:tcW w:w="4757" w:type="dxa"/>
            <w:vAlign w:val="center"/>
          </w:tcPr>
          <w:p w14:paraId="7E8C95EA" w14:textId="77777777" w:rsidR="006107A7" w:rsidRPr="006107A7" w:rsidRDefault="006107A7" w:rsidP="006107A7"/>
          <w:p w14:paraId="72602206" w14:textId="4D817807" w:rsidR="006107A7" w:rsidRPr="006107A7" w:rsidRDefault="006107A7" w:rsidP="006107A7">
            <w:pPr>
              <w:rPr>
                <w:highlight w:val="red"/>
              </w:rPr>
            </w:pPr>
            <w:r w:rsidRPr="006107A7">
              <w:t xml:space="preserve">Angrenzend an das Plangebiet befinden sich </w:t>
            </w:r>
            <w:r w:rsidR="00E2396C">
              <w:t>gewerbliche und weitere Wohn und Kerngebietsf</w:t>
            </w:r>
            <w:r w:rsidRPr="006107A7">
              <w:t>lächen</w:t>
            </w:r>
            <w:r w:rsidR="00E2396C">
              <w:t>.</w:t>
            </w:r>
          </w:p>
          <w:p w14:paraId="6D062F4C" w14:textId="77777777" w:rsidR="006107A7" w:rsidRPr="006107A7" w:rsidRDefault="006107A7" w:rsidP="006107A7">
            <w:pPr>
              <w:rPr>
                <w:highlight w:val="red"/>
              </w:rPr>
            </w:pPr>
          </w:p>
          <w:p w14:paraId="21515ED6" w14:textId="77777777" w:rsidR="006107A7" w:rsidRPr="006107A7" w:rsidRDefault="006107A7" w:rsidP="006107A7">
            <w:pPr>
              <w:rPr>
                <w:highlight w:val="red"/>
              </w:rPr>
            </w:pPr>
          </w:p>
          <w:p w14:paraId="49B004B1" w14:textId="77777777" w:rsidR="006107A7" w:rsidRPr="006107A7" w:rsidRDefault="006107A7" w:rsidP="006107A7">
            <w:r w:rsidRPr="006107A7">
              <w:t>Bei Nichtdurchführung bliebe der Zustand für das Schutzgut Mensch und Gesundheit unverändert</w:t>
            </w:r>
          </w:p>
          <w:p w14:paraId="00B0E90D" w14:textId="77777777" w:rsidR="006107A7" w:rsidRPr="006107A7" w:rsidRDefault="006107A7" w:rsidP="006107A7">
            <w:pPr>
              <w:rPr>
                <w:highlight w:val="red"/>
              </w:rPr>
            </w:pPr>
          </w:p>
        </w:tc>
        <w:tc>
          <w:tcPr>
            <w:tcW w:w="4764" w:type="dxa"/>
          </w:tcPr>
          <w:p w14:paraId="1DE936AC" w14:textId="77777777" w:rsidR="006107A7" w:rsidRPr="006107A7" w:rsidRDefault="006107A7" w:rsidP="006107A7">
            <w:pPr>
              <w:jc w:val="both"/>
            </w:pPr>
          </w:p>
          <w:p w14:paraId="16E318A3" w14:textId="58BF420B" w:rsidR="006107A7" w:rsidRPr="006107A7" w:rsidRDefault="006107A7" w:rsidP="00D22E95">
            <w:pPr>
              <w:jc w:val="both"/>
              <w:rPr>
                <w:highlight w:val="red"/>
              </w:rPr>
            </w:pPr>
            <w:r w:rsidRPr="006107A7">
              <w:t>D</w:t>
            </w:r>
            <w:r w:rsidR="00D22E95">
              <w:t xml:space="preserve">ie Änderungen bewirken keine </w:t>
            </w:r>
            <w:r w:rsidR="006802F4">
              <w:t xml:space="preserve">unmittelbaren Veränderungen in der schon bestehenden Nutzung, </w:t>
            </w:r>
            <w:r w:rsidR="00D22E95">
              <w:t>da alle Nutzungen in der Innenstadt auch weiterhin möglich sind.</w:t>
            </w:r>
          </w:p>
        </w:tc>
        <w:tc>
          <w:tcPr>
            <w:tcW w:w="4756" w:type="dxa"/>
            <w:vAlign w:val="center"/>
          </w:tcPr>
          <w:p w14:paraId="078FF031" w14:textId="132B33B8" w:rsidR="006107A7" w:rsidRPr="006107A7" w:rsidRDefault="006107A7" w:rsidP="00D22E95">
            <w:pPr>
              <w:rPr>
                <w:highlight w:val="red"/>
              </w:rPr>
            </w:pPr>
            <w:r w:rsidRPr="006107A7">
              <w:t>keine Beeinträchtigungen zu erwarten, daher keine Maßnahmen erforderlich.</w:t>
            </w:r>
          </w:p>
        </w:tc>
      </w:tr>
    </w:tbl>
    <w:p w14:paraId="0033B921" w14:textId="77777777" w:rsidR="006107A7" w:rsidRPr="006107A7" w:rsidRDefault="006107A7" w:rsidP="006107A7">
      <w:pPr>
        <w:rPr>
          <w:highlight w:val="red"/>
        </w:rPr>
      </w:pPr>
      <w:r w:rsidRPr="006107A7">
        <w:rPr>
          <w:highlight w:val="red"/>
        </w:rPr>
        <w:br w:type="page"/>
      </w:r>
    </w:p>
    <w:tbl>
      <w:tblPr>
        <w:tblStyle w:val="Tabellenraster"/>
        <w:tblW w:w="5000" w:type="pct"/>
        <w:tblLook w:val="04A0" w:firstRow="1" w:lastRow="0" w:firstColumn="1" w:lastColumn="0" w:noHBand="0" w:noVBand="1"/>
      </w:tblPr>
      <w:tblGrid>
        <w:gridCol w:w="3022"/>
        <w:gridCol w:w="3021"/>
        <w:gridCol w:w="3019"/>
      </w:tblGrid>
      <w:tr w:rsidR="006107A7" w:rsidRPr="006107A7" w14:paraId="6D4283E5" w14:textId="77777777" w:rsidTr="009645F9">
        <w:trPr>
          <w:tblHeader/>
        </w:trPr>
        <w:tc>
          <w:tcPr>
            <w:tcW w:w="5000" w:type="pct"/>
            <w:gridSpan w:val="3"/>
            <w:shd w:val="clear" w:color="auto" w:fill="D6E3BC" w:themeFill="accent3" w:themeFillTint="66"/>
            <w:vAlign w:val="center"/>
          </w:tcPr>
          <w:p w14:paraId="5B51D418" w14:textId="77777777" w:rsidR="006107A7" w:rsidRPr="006107A7" w:rsidRDefault="006107A7" w:rsidP="006107A7">
            <w:pPr>
              <w:jc w:val="center"/>
              <w:rPr>
                <w:b/>
              </w:rPr>
            </w:pPr>
            <w:r w:rsidRPr="006107A7">
              <w:rPr>
                <w:b/>
              </w:rPr>
              <w:lastRenderedPageBreak/>
              <w:t>Schutzgut Tiere und Pflanzen</w:t>
            </w:r>
          </w:p>
        </w:tc>
      </w:tr>
      <w:tr w:rsidR="006107A7" w:rsidRPr="006107A7" w14:paraId="27BC890F" w14:textId="77777777" w:rsidTr="009645F9">
        <w:trPr>
          <w:tblHeader/>
        </w:trPr>
        <w:tc>
          <w:tcPr>
            <w:tcW w:w="1667" w:type="pct"/>
            <w:shd w:val="clear" w:color="auto" w:fill="D9D9D9" w:themeFill="background1" w:themeFillShade="D9"/>
          </w:tcPr>
          <w:p w14:paraId="2BCAD4FD" w14:textId="77777777" w:rsidR="006107A7" w:rsidRPr="006107A7" w:rsidRDefault="006107A7" w:rsidP="006107A7">
            <w:pPr>
              <w:jc w:val="both"/>
              <w:rPr>
                <w:b/>
                <w:highlight w:val="red"/>
              </w:rPr>
            </w:pPr>
            <w:r w:rsidRPr="006107A7">
              <w:rPr>
                <w:b/>
              </w:rPr>
              <w:t>Basisszenario</w:t>
            </w:r>
          </w:p>
        </w:tc>
        <w:tc>
          <w:tcPr>
            <w:tcW w:w="1667" w:type="pct"/>
            <w:shd w:val="clear" w:color="auto" w:fill="D9D9D9" w:themeFill="background1" w:themeFillShade="D9"/>
          </w:tcPr>
          <w:p w14:paraId="1F59BDDC" w14:textId="77777777" w:rsidR="006107A7" w:rsidRPr="006107A7" w:rsidRDefault="006107A7" w:rsidP="006107A7">
            <w:pPr>
              <w:jc w:val="both"/>
              <w:rPr>
                <w:b/>
              </w:rPr>
            </w:pPr>
            <w:r w:rsidRPr="006107A7">
              <w:rPr>
                <w:b/>
              </w:rPr>
              <w:t>Entwicklung bei Durchführung des Planvorhabens</w:t>
            </w:r>
          </w:p>
        </w:tc>
        <w:tc>
          <w:tcPr>
            <w:tcW w:w="1666" w:type="pct"/>
            <w:shd w:val="clear" w:color="auto" w:fill="D9D9D9" w:themeFill="background1" w:themeFillShade="D9"/>
          </w:tcPr>
          <w:p w14:paraId="50D5737E" w14:textId="77777777" w:rsidR="006107A7" w:rsidRPr="006107A7" w:rsidRDefault="006107A7" w:rsidP="006107A7">
            <w:pPr>
              <w:jc w:val="both"/>
              <w:rPr>
                <w:b/>
              </w:rPr>
            </w:pPr>
            <w:r w:rsidRPr="006107A7">
              <w:rPr>
                <w:b/>
              </w:rPr>
              <w:t>Maßnahmen</w:t>
            </w:r>
          </w:p>
        </w:tc>
      </w:tr>
      <w:tr w:rsidR="006107A7" w:rsidRPr="006107A7" w14:paraId="6B0E4481" w14:textId="77777777" w:rsidTr="009645F9">
        <w:trPr>
          <w:trHeight w:val="2545"/>
        </w:trPr>
        <w:tc>
          <w:tcPr>
            <w:tcW w:w="1667" w:type="pct"/>
          </w:tcPr>
          <w:p w14:paraId="06E2C797" w14:textId="77777777" w:rsidR="006107A7" w:rsidRPr="006107A7" w:rsidRDefault="006107A7" w:rsidP="006107A7">
            <w:pPr>
              <w:jc w:val="both"/>
            </w:pPr>
          </w:p>
          <w:p w14:paraId="450F95BE" w14:textId="37221B18" w:rsidR="006107A7" w:rsidRPr="006107A7" w:rsidRDefault="006107A7" w:rsidP="006107A7">
            <w:pPr>
              <w:jc w:val="both"/>
            </w:pPr>
            <w:r w:rsidRPr="006107A7">
              <w:t>Im Geltungsbereich der Änderung</w:t>
            </w:r>
            <w:r w:rsidR="006802F4">
              <w:t>en</w:t>
            </w:r>
            <w:r w:rsidRPr="006107A7">
              <w:t xml:space="preserve"> befinde</w:t>
            </w:r>
            <w:r w:rsidR="006802F4">
              <w:t>t</w:t>
            </w:r>
            <w:r w:rsidRPr="006107A7">
              <w:t xml:space="preserve"> sich </w:t>
            </w:r>
            <w:r w:rsidR="006802F4">
              <w:t>zentral der Grünanger in der Breslauer Straße</w:t>
            </w:r>
            <w:r w:rsidRPr="006107A7">
              <w:t xml:space="preserve"> </w:t>
            </w:r>
            <w:r w:rsidR="006802F4">
              <w:t>mit verschiedenen Bäumen und Baumgruppen.</w:t>
            </w:r>
          </w:p>
          <w:p w14:paraId="01F0621C" w14:textId="77777777" w:rsidR="006107A7" w:rsidRPr="006107A7" w:rsidRDefault="006107A7" w:rsidP="006107A7">
            <w:pPr>
              <w:jc w:val="both"/>
            </w:pPr>
          </w:p>
          <w:p w14:paraId="7DF0759B" w14:textId="014F598C" w:rsidR="006107A7" w:rsidRPr="006107A7" w:rsidRDefault="006107A7" w:rsidP="006107A7">
            <w:pPr>
              <w:jc w:val="both"/>
            </w:pPr>
            <w:r w:rsidRPr="006107A7">
              <w:t xml:space="preserve">Hinsichtlich des Schutzgutes Tiere </w:t>
            </w:r>
            <w:r w:rsidR="006802F4">
              <w:t>ist der Bereich insgesamt schon anthropogen vorbelastet.</w:t>
            </w:r>
          </w:p>
          <w:p w14:paraId="0CDCA650" w14:textId="77777777" w:rsidR="006107A7" w:rsidRPr="006107A7" w:rsidRDefault="006107A7" w:rsidP="006107A7">
            <w:pPr>
              <w:jc w:val="both"/>
            </w:pPr>
          </w:p>
          <w:p w14:paraId="07E4FDF1" w14:textId="77777777" w:rsidR="006107A7" w:rsidRPr="006107A7" w:rsidRDefault="006107A7" w:rsidP="006107A7">
            <w:pPr>
              <w:jc w:val="both"/>
              <w:rPr>
                <w:highlight w:val="red"/>
              </w:rPr>
            </w:pPr>
            <w:r w:rsidRPr="006107A7">
              <w:t>Bei Nichtdurchführung bliebe der Zustand für das Schutzgut Tiere und Pflanzen unverändert.</w:t>
            </w:r>
          </w:p>
        </w:tc>
        <w:tc>
          <w:tcPr>
            <w:tcW w:w="1667" w:type="pct"/>
            <w:vAlign w:val="center"/>
          </w:tcPr>
          <w:p w14:paraId="76EEC6D6" w14:textId="77777777" w:rsidR="006107A7" w:rsidRPr="006107A7" w:rsidRDefault="006107A7" w:rsidP="006107A7"/>
          <w:p w14:paraId="414EFA1A" w14:textId="0F1A1967" w:rsidR="006107A7" w:rsidRPr="006107A7" w:rsidRDefault="006107A7" w:rsidP="006107A7">
            <w:r w:rsidRPr="006107A7">
              <w:t>Die vorliegende</w:t>
            </w:r>
            <w:r w:rsidR="006802F4">
              <w:t>n</w:t>
            </w:r>
            <w:r w:rsidRPr="006107A7">
              <w:t xml:space="preserve"> </w:t>
            </w:r>
            <w:r w:rsidR="006802F4">
              <w:t>Änderungen bereiten keine</w:t>
            </w:r>
            <w:r w:rsidRPr="006107A7">
              <w:t xml:space="preserve">n Eingriff </w:t>
            </w:r>
            <w:r w:rsidR="006802F4">
              <w:t xml:space="preserve">in die Natur und Landschaft vor, da sie lediglich die Zulässigkeit von Wohnungen im Erdgeschoss in schon </w:t>
            </w:r>
            <w:r w:rsidR="00D77A57">
              <w:t xml:space="preserve">bestehenden Gebäuden und bebautem Gebiet regeln. </w:t>
            </w:r>
          </w:p>
          <w:p w14:paraId="7BF396B4" w14:textId="2F89FCA6" w:rsidR="006107A7" w:rsidRPr="006107A7" w:rsidRDefault="006107A7" w:rsidP="006107A7"/>
        </w:tc>
        <w:tc>
          <w:tcPr>
            <w:tcW w:w="1666" w:type="pct"/>
          </w:tcPr>
          <w:p w14:paraId="4AE968D5" w14:textId="77777777" w:rsidR="006107A7" w:rsidRPr="006107A7" w:rsidRDefault="006107A7" w:rsidP="006107A7"/>
          <w:p w14:paraId="37466D8E" w14:textId="1A801F83" w:rsidR="006107A7" w:rsidRPr="006107A7" w:rsidRDefault="006107A7" w:rsidP="006107A7">
            <w:r w:rsidRPr="006107A7">
              <w:t xml:space="preserve">Eine Beeinträchtigung </w:t>
            </w:r>
            <w:r w:rsidR="00D77A57">
              <w:t xml:space="preserve">der Schutzgüter Tiere und Pflanzen und </w:t>
            </w:r>
            <w:r w:rsidRPr="006107A7">
              <w:t>besonders geschützter oder bedrohter Arten oder der biologischen Vielfalt i.S. des § 44 BNatSchG ist nicht erkennbar.</w:t>
            </w:r>
          </w:p>
          <w:p w14:paraId="6F5A0211" w14:textId="77777777" w:rsidR="006107A7" w:rsidRPr="006107A7" w:rsidRDefault="006107A7" w:rsidP="00D77A57"/>
        </w:tc>
      </w:tr>
    </w:tbl>
    <w:p w14:paraId="1D66EC4C" w14:textId="77777777" w:rsidR="006107A7" w:rsidRPr="006107A7" w:rsidRDefault="006107A7" w:rsidP="006107A7">
      <w:pPr>
        <w:spacing w:after="0"/>
        <w:jc w:val="both"/>
      </w:pPr>
    </w:p>
    <w:tbl>
      <w:tblPr>
        <w:tblStyle w:val="Tabellenraster"/>
        <w:tblW w:w="5000" w:type="pct"/>
        <w:tblLook w:val="04A0" w:firstRow="1" w:lastRow="0" w:firstColumn="1" w:lastColumn="0" w:noHBand="0" w:noVBand="1"/>
      </w:tblPr>
      <w:tblGrid>
        <w:gridCol w:w="3022"/>
        <w:gridCol w:w="3021"/>
        <w:gridCol w:w="3019"/>
      </w:tblGrid>
      <w:tr w:rsidR="006107A7" w:rsidRPr="006107A7" w14:paraId="2C7F4214" w14:textId="77777777" w:rsidTr="009645F9">
        <w:trPr>
          <w:tblHeader/>
        </w:trPr>
        <w:tc>
          <w:tcPr>
            <w:tcW w:w="5000" w:type="pct"/>
            <w:gridSpan w:val="3"/>
            <w:shd w:val="clear" w:color="auto" w:fill="FBD4B4" w:themeFill="accent6" w:themeFillTint="66"/>
            <w:vAlign w:val="center"/>
          </w:tcPr>
          <w:p w14:paraId="1083D496" w14:textId="77777777" w:rsidR="006107A7" w:rsidRPr="006107A7" w:rsidRDefault="006107A7" w:rsidP="006107A7">
            <w:pPr>
              <w:spacing w:line="276" w:lineRule="auto"/>
              <w:jc w:val="center"/>
              <w:rPr>
                <w:b/>
              </w:rPr>
            </w:pPr>
            <w:r w:rsidRPr="006107A7">
              <w:rPr>
                <w:b/>
              </w:rPr>
              <w:t>Schutzgut Boden</w:t>
            </w:r>
          </w:p>
        </w:tc>
      </w:tr>
      <w:tr w:rsidR="006107A7" w:rsidRPr="006107A7" w14:paraId="2D5BC281" w14:textId="77777777" w:rsidTr="009645F9">
        <w:trPr>
          <w:tblHeader/>
        </w:trPr>
        <w:tc>
          <w:tcPr>
            <w:tcW w:w="1667" w:type="pct"/>
            <w:shd w:val="clear" w:color="auto" w:fill="D9D9D9" w:themeFill="background1" w:themeFillShade="D9"/>
          </w:tcPr>
          <w:p w14:paraId="2916CCF6" w14:textId="77777777" w:rsidR="006107A7" w:rsidRPr="006107A7" w:rsidRDefault="006107A7" w:rsidP="006107A7">
            <w:pPr>
              <w:spacing w:line="276" w:lineRule="auto"/>
              <w:rPr>
                <w:b/>
              </w:rPr>
            </w:pPr>
            <w:r w:rsidRPr="006107A7">
              <w:rPr>
                <w:b/>
              </w:rPr>
              <w:t>Basisszenario</w:t>
            </w:r>
          </w:p>
        </w:tc>
        <w:tc>
          <w:tcPr>
            <w:tcW w:w="1667" w:type="pct"/>
            <w:shd w:val="clear" w:color="auto" w:fill="D9D9D9" w:themeFill="background1" w:themeFillShade="D9"/>
          </w:tcPr>
          <w:p w14:paraId="6AC1CF15" w14:textId="77777777" w:rsidR="006107A7" w:rsidRPr="006107A7" w:rsidRDefault="006107A7" w:rsidP="006107A7">
            <w:pPr>
              <w:spacing w:line="276" w:lineRule="auto"/>
              <w:rPr>
                <w:b/>
              </w:rPr>
            </w:pPr>
            <w:r w:rsidRPr="006107A7">
              <w:rPr>
                <w:b/>
              </w:rPr>
              <w:t>Entwicklung bei Durchführung des Planvorhabens</w:t>
            </w:r>
          </w:p>
        </w:tc>
        <w:tc>
          <w:tcPr>
            <w:tcW w:w="1666" w:type="pct"/>
            <w:shd w:val="clear" w:color="auto" w:fill="D9D9D9" w:themeFill="background1" w:themeFillShade="D9"/>
          </w:tcPr>
          <w:p w14:paraId="2832510A" w14:textId="77777777" w:rsidR="006107A7" w:rsidRPr="006107A7" w:rsidRDefault="006107A7" w:rsidP="006107A7">
            <w:pPr>
              <w:spacing w:line="276" w:lineRule="auto"/>
              <w:rPr>
                <w:b/>
              </w:rPr>
            </w:pPr>
            <w:r w:rsidRPr="006107A7">
              <w:rPr>
                <w:b/>
              </w:rPr>
              <w:t>Maßnahmen</w:t>
            </w:r>
          </w:p>
        </w:tc>
      </w:tr>
      <w:tr w:rsidR="006107A7" w:rsidRPr="006107A7" w14:paraId="2CCB4F54" w14:textId="77777777" w:rsidTr="009645F9">
        <w:trPr>
          <w:trHeight w:val="3326"/>
        </w:trPr>
        <w:tc>
          <w:tcPr>
            <w:tcW w:w="1667" w:type="pct"/>
          </w:tcPr>
          <w:p w14:paraId="3441887C" w14:textId="77777777" w:rsidR="006107A7" w:rsidRPr="006107A7" w:rsidRDefault="006107A7" w:rsidP="006107A7"/>
          <w:p w14:paraId="511DCAAC" w14:textId="0372AB7F" w:rsidR="006107A7" w:rsidRDefault="006107A7" w:rsidP="006107A7">
            <w:r w:rsidRPr="006107A7">
              <w:t>Nach dem Kartenwerk des geologischen Landes</w:t>
            </w:r>
            <w:r w:rsidRPr="006107A7">
              <w:softHyphen/>
              <w:t>amtes NRW ist folgende Bodenart anzutreffen:</w:t>
            </w:r>
          </w:p>
          <w:p w14:paraId="6129E866" w14:textId="77777777" w:rsidR="00E1494E" w:rsidRPr="006107A7" w:rsidRDefault="00E1494E" w:rsidP="006107A7"/>
          <w:p w14:paraId="7EF50937" w14:textId="105E1497" w:rsidR="006107A7" w:rsidRPr="006107A7" w:rsidRDefault="006107A7" w:rsidP="00E2199E">
            <w:r w:rsidRPr="006107A7">
              <w:t xml:space="preserve">Der anstehende Boden ist ein Podsol-Pseudogley mit mittlerer Staunässe. </w:t>
            </w:r>
            <w:r w:rsidR="00E2199E" w:rsidRPr="00E2199E">
              <w:rPr>
                <w:rFonts w:cstheme="minorHAnsi"/>
                <w:color w:val="000000"/>
                <w:szCs w:val="19"/>
              </w:rPr>
              <w:t>Vorherrschende Bodenart in den oberen Schichten ist Sand</w:t>
            </w:r>
            <w:r w:rsidR="00E2199E">
              <w:t>.</w:t>
            </w:r>
            <w:r w:rsidR="00E2199E" w:rsidRPr="00E2199E">
              <w:t xml:space="preserve"> </w:t>
            </w:r>
            <w:r w:rsidRPr="006107A7">
              <w:t xml:space="preserve">Geologisch handelt es sich um </w:t>
            </w:r>
            <w:r w:rsidR="00E1494E">
              <w:t>Böden aus dem Mittelpleistozän, vorherrschend sind Schluff, Ton und Steine. Die Wertzahlen der Bodenschätzung liegen bei 20 bis 30 (gering)</w:t>
            </w:r>
            <w:r w:rsidR="00505A79">
              <w:t>.</w:t>
            </w:r>
          </w:p>
          <w:p w14:paraId="5EAFA5F4" w14:textId="77777777" w:rsidR="006107A7" w:rsidRPr="006107A7" w:rsidRDefault="006107A7" w:rsidP="006107A7"/>
          <w:p w14:paraId="137E5856" w14:textId="442E3216" w:rsidR="006107A7" w:rsidRPr="006107A7" w:rsidRDefault="006107A7" w:rsidP="006107A7">
            <w:r w:rsidRPr="006107A7">
              <w:t xml:space="preserve">Im Änderungsbereich und auch in der Umgebung sind </w:t>
            </w:r>
            <w:r w:rsidR="00E1494E">
              <w:t xml:space="preserve">drei </w:t>
            </w:r>
            <w:r w:rsidR="00505A79">
              <w:t xml:space="preserve">ehemalige </w:t>
            </w:r>
            <w:r w:rsidR="00E0154C">
              <w:t xml:space="preserve">Kontaminationsflächen mit Pufferzonen </w:t>
            </w:r>
            <w:r w:rsidR="00A72914">
              <w:t xml:space="preserve">vorhanden mit geringem </w:t>
            </w:r>
            <w:r w:rsidR="00A72914">
              <w:lastRenderedPageBreak/>
              <w:t>Kontaminationspotenzial vorhanden</w:t>
            </w:r>
            <w:r w:rsidRPr="006107A7">
              <w:t>.</w:t>
            </w:r>
          </w:p>
          <w:p w14:paraId="710F94C9" w14:textId="77777777" w:rsidR="006107A7" w:rsidRPr="006107A7" w:rsidRDefault="006107A7" w:rsidP="006107A7"/>
          <w:p w14:paraId="7DCBD009" w14:textId="11A8CF28" w:rsidR="006107A7" w:rsidRPr="006107A7" w:rsidRDefault="006107A7" w:rsidP="006107A7">
            <w:r w:rsidRPr="006107A7">
              <w:t xml:space="preserve">Bei Nichtdurchführung der Änderung </w:t>
            </w:r>
            <w:r w:rsidR="00E2199E">
              <w:t>b</w:t>
            </w:r>
            <w:r w:rsidRPr="006107A7">
              <w:t>leiben die zurzeit vorhandenen Bodenfunktionen erhalten.</w:t>
            </w:r>
          </w:p>
          <w:p w14:paraId="0EF8F491" w14:textId="77777777" w:rsidR="006107A7" w:rsidRPr="006107A7" w:rsidRDefault="006107A7" w:rsidP="006107A7"/>
        </w:tc>
        <w:tc>
          <w:tcPr>
            <w:tcW w:w="1667" w:type="pct"/>
            <w:vAlign w:val="center"/>
          </w:tcPr>
          <w:p w14:paraId="7FCB058F" w14:textId="3533607C" w:rsidR="006107A7" w:rsidRPr="006107A7" w:rsidRDefault="006107A7" w:rsidP="006107A7">
            <w:pPr>
              <w:spacing w:line="276" w:lineRule="auto"/>
              <w:jc w:val="both"/>
            </w:pPr>
            <w:r w:rsidRPr="006107A7">
              <w:lastRenderedPageBreak/>
              <w:t xml:space="preserve">Die </w:t>
            </w:r>
            <w:r w:rsidR="001175DF">
              <w:t xml:space="preserve">vorgesehenen </w:t>
            </w:r>
            <w:r w:rsidR="00D77A57">
              <w:t xml:space="preserve">Änderungen der Bebauungspläne </w:t>
            </w:r>
            <w:r w:rsidR="001175DF">
              <w:t xml:space="preserve">greifen nicht in den </w:t>
            </w:r>
            <w:r w:rsidRPr="006107A7">
              <w:t xml:space="preserve">Boden </w:t>
            </w:r>
            <w:r w:rsidR="001175DF">
              <w:t>ein, sie regeln nur die Zulässigkeit der Wohnnutzung ab dem 1. Obergeschoss.</w:t>
            </w:r>
            <w:r w:rsidRPr="006107A7">
              <w:t xml:space="preserve"> </w:t>
            </w:r>
            <w:r w:rsidR="001175DF">
              <w:t>Da die Bereiche schon bebaut sind, sind keine Auswirkungen auf das Schutzgut Boden zu erwarten.</w:t>
            </w:r>
          </w:p>
          <w:p w14:paraId="2AA14991" w14:textId="77777777" w:rsidR="006107A7" w:rsidRPr="006107A7" w:rsidRDefault="006107A7" w:rsidP="006107A7">
            <w:pPr>
              <w:spacing w:line="276" w:lineRule="auto"/>
              <w:jc w:val="both"/>
            </w:pPr>
          </w:p>
        </w:tc>
        <w:tc>
          <w:tcPr>
            <w:tcW w:w="1666" w:type="pct"/>
            <w:vAlign w:val="center"/>
          </w:tcPr>
          <w:p w14:paraId="08901B04" w14:textId="77777777" w:rsidR="006107A7" w:rsidRPr="006107A7" w:rsidRDefault="006107A7" w:rsidP="006107A7"/>
          <w:p w14:paraId="1B692C0A" w14:textId="5BE94E52" w:rsidR="006107A7" w:rsidRPr="006107A7" w:rsidRDefault="006107A7" w:rsidP="00D77A57">
            <w:pPr>
              <w:spacing w:line="276" w:lineRule="auto"/>
              <w:jc w:val="both"/>
            </w:pPr>
            <w:r w:rsidRPr="006107A7">
              <w:t>keine Beeinträchtigungen zu erwarten, daher keine Maßnahmen erforderlich.</w:t>
            </w:r>
          </w:p>
        </w:tc>
      </w:tr>
      <w:tr w:rsidR="006107A7" w:rsidRPr="006107A7" w14:paraId="6F4E12D7" w14:textId="77777777" w:rsidTr="009645F9">
        <w:tc>
          <w:tcPr>
            <w:tcW w:w="5000" w:type="pct"/>
            <w:gridSpan w:val="3"/>
          </w:tcPr>
          <w:p w14:paraId="0EAF1F3D" w14:textId="65D47B37" w:rsidR="006107A7" w:rsidRPr="006107A7" w:rsidRDefault="006107A7" w:rsidP="00D77A57">
            <w:pPr>
              <w:spacing w:line="276" w:lineRule="auto"/>
              <w:rPr>
                <w:b/>
              </w:rPr>
            </w:pPr>
            <w:r w:rsidRPr="006107A7">
              <w:rPr>
                <w:b/>
              </w:rPr>
              <w:t xml:space="preserve">Hinweis: Der Geltungsbereich des Bebauungsplanes befindet sich </w:t>
            </w:r>
            <w:r w:rsidR="00D77A57">
              <w:rPr>
                <w:b/>
              </w:rPr>
              <w:t>innerhalb</w:t>
            </w:r>
            <w:r w:rsidRPr="006107A7">
              <w:rPr>
                <w:b/>
              </w:rPr>
              <w:t xml:space="preserve"> der ehemaligen Heeresmunitionsanstalt (Muna) Espelkamp. Grundsätzlich kann das Auftreten von Altlasten nicht vollständig ausgeschlossen werden. Daher werden auch Hinweise zum Verhalten beim Antreffen von Auffäl</w:t>
            </w:r>
            <w:r w:rsidRPr="006107A7">
              <w:rPr>
                <w:b/>
              </w:rPr>
              <w:softHyphen/>
              <w:t>ligkeiten bei Bodenarbeiten gegeben. Beim Antreffen von Auffälligkeiten bei Bodenarbeiten (z.B. Bodenverfärbungen, Materialien, Gerüche) ist daher die Untere Bodenschutzbehörde unverzüglich einzuschalten. Beim Antreffen von Behältern oder Kampfmitteln ist zusätzlich der Kampfmittelräumdienst der Bezirksregierung Detmold zu informieren.</w:t>
            </w:r>
          </w:p>
        </w:tc>
      </w:tr>
    </w:tbl>
    <w:p w14:paraId="562766AB" w14:textId="77777777" w:rsidR="006107A7" w:rsidRPr="006107A7" w:rsidRDefault="006107A7" w:rsidP="006107A7">
      <w:pPr>
        <w:spacing w:after="0"/>
        <w:jc w:val="both"/>
      </w:pPr>
    </w:p>
    <w:tbl>
      <w:tblPr>
        <w:tblStyle w:val="Tabellenraster"/>
        <w:tblW w:w="5000" w:type="pct"/>
        <w:tblLook w:val="04A0" w:firstRow="1" w:lastRow="0" w:firstColumn="1" w:lastColumn="0" w:noHBand="0" w:noVBand="1"/>
      </w:tblPr>
      <w:tblGrid>
        <w:gridCol w:w="3022"/>
        <w:gridCol w:w="3021"/>
        <w:gridCol w:w="3019"/>
      </w:tblGrid>
      <w:tr w:rsidR="006107A7" w:rsidRPr="006107A7" w14:paraId="16FC71F8" w14:textId="77777777" w:rsidTr="009645F9">
        <w:trPr>
          <w:tblHeader/>
        </w:trPr>
        <w:tc>
          <w:tcPr>
            <w:tcW w:w="5000" w:type="pct"/>
            <w:gridSpan w:val="3"/>
            <w:shd w:val="clear" w:color="auto" w:fill="B6DDE8" w:themeFill="accent5" w:themeFillTint="66"/>
            <w:vAlign w:val="center"/>
          </w:tcPr>
          <w:p w14:paraId="051F25DE" w14:textId="77777777" w:rsidR="006107A7" w:rsidRPr="006107A7" w:rsidRDefault="006107A7" w:rsidP="006107A7">
            <w:pPr>
              <w:jc w:val="center"/>
              <w:rPr>
                <w:b/>
              </w:rPr>
            </w:pPr>
            <w:r w:rsidRPr="006107A7">
              <w:rPr>
                <w:b/>
              </w:rPr>
              <w:t>Schutzgut Wasser</w:t>
            </w:r>
          </w:p>
        </w:tc>
      </w:tr>
      <w:tr w:rsidR="006107A7" w:rsidRPr="006107A7" w14:paraId="34D8273C" w14:textId="77777777" w:rsidTr="009645F9">
        <w:trPr>
          <w:tblHeader/>
        </w:trPr>
        <w:tc>
          <w:tcPr>
            <w:tcW w:w="1667" w:type="pct"/>
            <w:shd w:val="clear" w:color="auto" w:fill="D9D9D9" w:themeFill="background1" w:themeFillShade="D9"/>
          </w:tcPr>
          <w:p w14:paraId="6DACF309" w14:textId="77777777" w:rsidR="006107A7" w:rsidRPr="006107A7" w:rsidRDefault="006107A7" w:rsidP="006107A7">
            <w:pPr>
              <w:jc w:val="both"/>
              <w:rPr>
                <w:b/>
              </w:rPr>
            </w:pPr>
            <w:r w:rsidRPr="006107A7">
              <w:rPr>
                <w:b/>
              </w:rPr>
              <w:t>Basisszenario</w:t>
            </w:r>
          </w:p>
        </w:tc>
        <w:tc>
          <w:tcPr>
            <w:tcW w:w="1667" w:type="pct"/>
            <w:shd w:val="clear" w:color="auto" w:fill="D9D9D9" w:themeFill="background1" w:themeFillShade="D9"/>
          </w:tcPr>
          <w:p w14:paraId="1EF48619" w14:textId="77777777" w:rsidR="006107A7" w:rsidRPr="006107A7" w:rsidRDefault="006107A7" w:rsidP="006107A7">
            <w:pPr>
              <w:jc w:val="both"/>
              <w:rPr>
                <w:b/>
              </w:rPr>
            </w:pPr>
            <w:r w:rsidRPr="006107A7">
              <w:rPr>
                <w:b/>
              </w:rPr>
              <w:t>Entwicklung bei Durchführung des Planvorhabens</w:t>
            </w:r>
          </w:p>
        </w:tc>
        <w:tc>
          <w:tcPr>
            <w:tcW w:w="1666" w:type="pct"/>
            <w:shd w:val="clear" w:color="auto" w:fill="D9D9D9" w:themeFill="background1" w:themeFillShade="D9"/>
          </w:tcPr>
          <w:p w14:paraId="25C9413A" w14:textId="77777777" w:rsidR="006107A7" w:rsidRPr="006107A7" w:rsidRDefault="006107A7" w:rsidP="006107A7">
            <w:pPr>
              <w:jc w:val="both"/>
              <w:rPr>
                <w:b/>
              </w:rPr>
            </w:pPr>
            <w:r w:rsidRPr="006107A7">
              <w:rPr>
                <w:b/>
              </w:rPr>
              <w:t>Maßnahmen</w:t>
            </w:r>
          </w:p>
        </w:tc>
      </w:tr>
      <w:tr w:rsidR="006107A7" w:rsidRPr="006107A7" w14:paraId="7391B77A" w14:textId="77777777" w:rsidTr="003202AA">
        <w:trPr>
          <w:trHeight w:val="5683"/>
        </w:trPr>
        <w:tc>
          <w:tcPr>
            <w:tcW w:w="1667" w:type="pct"/>
            <w:vMerge w:val="restart"/>
          </w:tcPr>
          <w:p w14:paraId="6366087A" w14:textId="77777777" w:rsidR="006107A7" w:rsidRPr="006107A7" w:rsidRDefault="006107A7" w:rsidP="006107A7"/>
          <w:p w14:paraId="26F36558" w14:textId="6A1344A4" w:rsidR="00A72914" w:rsidRDefault="00A72914" w:rsidP="006107A7">
            <w:r>
              <w:t>In den beiden Bebauungsplänen befinden sich keine Oberflächengewässer. Ein Wasserschutzgebiet ist nicht in direkter Umgebung vorhanden.</w:t>
            </w:r>
          </w:p>
          <w:p w14:paraId="003D45E9" w14:textId="2ACB06E3" w:rsidR="00735E28" w:rsidRDefault="00735E28" w:rsidP="006107A7">
            <w:r>
              <w:t>Im Falle eines Starkregenereignisses können Teile des Grünangers und Bereiche hinter den gewerblichen Einheiten betroffen sein.</w:t>
            </w:r>
          </w:p>
          <w:p w14:paraId="70F03953" w14:textId="15F87D99" w:rsidR="006107A7" w:rsidRPr="006107A7" w:rsidRDefault="006107A7" w:rsidP="006107A7">
            <w:pPr>
              <w:rPr>
                <w:rFonts w:cs="Arial"/>
              </w:rPr>
            </w:pPr>
            <w:r w:rsidRPr="006107A7">
              <w:rPr>
                <w:rFonts w:cs="Arial"/>
              </w:rPr>
              <w:t>Insgesamt sind die Funktionen des Schutzgutes Wasser, z.B. die Grundwasserneubildung, die Le</w:t>
            </w:r>
            <w:r w:rsidRPr="006107A7">
              <w:rPr>
                <w:rFonts w:cs="Arial"/>
              </w:rPr>
              <w:softHyphen/>
              <w:t>bensraumfunktion und die Empfindlichkeit gegen</w:t>
            </w:r>
            <w:r w:rsidRPr="006107A7">
              <w:rPr>
                <w:rFonts w:cs="Arial"/>
              </w:rPr>
              <w:softHyphen/>
              <w:t>über Schadstoffeintrag als wenig bedeutsam und empfindlich zu beurteilen.</w:t>
            </w:r>
          </w:p>
          <w:p w14:paraId="4AD41099" w14:textId="77777777" w:rsidR="006107A7" w:rsidRPr="006107A7" w:rsidRDefault="006107A7" w:rsidP="006107A7">
            <w:pPr>
              <w:jc w:val="both"/>
            </w:pPr>
          </w:p>
          <w:p w14:paraId="448DA9B4" w14:textId="66CE239E" w:rsidR="006107A7" w:rsidRPr="006107A7" w:rsidRDefault="006107A7" w:rsidP="003202AA">
            <w:pPr>
              <w:jc w:val="both"/>
            </w:pPr>
            <w:r w:rsidRPr="006107A7">
              <w:t>Bei Nichtdurchführung der Änderung bleibt der Zustand des Schutzgutes Wasser unverändert.</w:t>
            </w:r>
          </w:p>
        </w:tc>
        <w:tc>
          <w:tcPr>
            <w:tcW w:w="1667" w:type="pct"/>
            <w:vAlign w:val="center"/>
          </w:tcPr>
          <w:p w14:paraId="09B43C5B" w14:textId="77777777" w:rsidR="006107A7" w:rsidRPr="006107A7" w:rsidRDefault="006107A7" w:rsidP="006107A7"/>
          <w:p w14:paraId="627C19FE" w14:textId="2BAFA32C" w:rsidR="006107A7" w:rsidRDefault="006107A7" w:rsidP="006107A7">
            <w:r w:rsidRPr="006107A7">
              <w:t>Die geplante</w:t>
            </w:r>
            <w:r w:rsidR="00A72914">
              <w:t>n Änderungen w</w:t>
            </w:r>
            <w:r w:rsidRPr="006107A7">
              <w:t>irk</w:t>
            </w:r>
            <w:r w:rsidR="00A72914">
              <w:t>en</w:t>
            </w:r>
            <w:r w:rsidRPr="006107A7">
              <w:t xml:space="preserve"> sich auf d</w:t>
            </w:r>
            <w:r w:rsidR="00A72914">
              <w:t>as</w:t>
            </w:r>
            <w:r w:rsidRPr="006107A7">
              <w:t xml:space="preserve"> Grundwasser</w:t>
            </w:r>
            <w:r w:rsidR="00A72914">
              <w:t xml:space="preserve"> nicht aus.</w:t>
            </w:r>
          </w:p>
          <w:p w14:paraId="0C13A814" w14:textId="3971AFD8" w:rsidR="00735E28" w:rsidRPr="006107A7" w:rsidRDefault="00735E28" w:rsidP="006107A7">
            <w:r>
              <w:t>Durch die neuen textlichen Festsetzungen ergeben sich keine Veränderungen der schon bestehenden Bebauung.</w:t>
            </w:r>
          </w:p>
          <w:p w14:paraId="4DFE022F" w14:textId="2C3908C6" w:rsidR="006107A7" w:rsidRPr="006107A7" w:rsidRDefault="006107A7" w:rsidP="006107A7">
            <w:r w:rsidRPr="006107A7">
              <w:t>Erheblich nachteilige Auswirkungen auf Gehölze (Bäume und Wälder) sind nicht zu erwarten.</w:t>
            </w:r>
          </w:p>
          <w:p w14:paraId="24A6A7E8" w14:textId="77777777" w:rsidR="006107A7" w:rsidRPr="006107A7" w:rsidRDefault="006107A7" w:rsidP="006107A7"/>
        </w:tc>
        <w:tc>
          <w:tcPr>
            <w:tcW w:w="1666" w:type="pct"/>
            <w:vAlign w:val="center"/>
          </w:tcPr>
          <w:p w14:paraId="2884392A" w14:textId="7E8F94D4" w:rsidR="006107A7" w:rsidRPr="006107A7" w:rsidRDefault="006107A7" w:rsidP="00A72914">
            <w:r w:rsidRPr="006107A7">
              <w:t>keine Beeinträchtigungen zu erwarten, daher keine Maßnahmen erforderlich.</w:t>
            </w:r>
          </w:p>
        </w:tc>
      </w:tr>
      <w:tr w:rsidR="006107A7" w:rsidRPr="006107A7" w14:paraId="75035663" w14:textId="77777777" w:rsidTr="009645F9">
        <w:tc>
          <w:tcPr>
            <w:tcW w:w="1667" w:type="pct"/>
            <w:vMerge/>
          </w:tcPr>
          <w:p w14:paraId="3838BE81" w14:textId="77777777" w:rsidR="006107A7" w:rsidRPr="006107A7" w:rsidRDefault="006107A7" w:rsidP="006107A7">
            <w:pPr>
              <w:jc w:val="both"/>
            </w:pPr>
          </w:p>
        </w:tc>
        <w:tc>
          <w:tcPr>
            <w:tcW w:w="1667" w:type="pct"/>
            <w:vAlign w:val="center"/>
          </w:tcPr>
          <w:p w14:paraId="65043B1D" w14:textId="77777777" w:rsidR="006107A7" w:rsidRPr="006107A7" w:rsidRDefault="006107A7" w:rsidP="00A72914"/>
        </w:tc>
        <w:tc>
          <w:tcPr>
            <w:tcW w:w="1666" w:type="pct"/>
            <w:vAlign w:val="center"/>
          </w:tcPr>
          <w:p w14:paraId="6E5CB11B" w14:textId="7FFB321A" w:rsidR="006107A7" w:rsidRPr="006107A7" w:rsidRDefault="006107A7" w:rsidP="006107A7"/>
        </w:tc>
      </w:tr>
    </w:tbl>
    <w:p w14:paraId="1C15FE4A" w14:textId="77777777" w:rsidR="006107A7" w:rsidRPr="006107A7" w:rsidRDefault="006107A7" w:rsidP="006107A7">
      <w:pPr>
        <w:spacing w:after="0"/>
        <w:jc w:val="both"/>
      </w:pPr>
    </w:p>
    <w:tbl>
      <w:tblPr>
        <w:tblStyle w:val="Tabellenraster"/>
        <w:tblW w:w="5000" w:type="pct"/>
        <w:tblLook w:val="04A0" w:firstRow="1" w:lastRow="0" w:firstColumn="1" w:lastColumn="0" w:noHBand="0" w:noVBand="1"/>
      </w:tblPr>
      <w:tblGrid>
        <w:gridCol w:w="3022"/>
        <w:gridCol w:w="3021"/>
        <w:gridCol w:w="3019"/>
      </w:tblGrid>
      <w:tr w:rsidR="006107A7" w:rsidRPr="006107A7" w14:paraId="4DAC9C8A" w14:textId="77777777" w:rsidTr="009645F9">
        <w:trPr>
          <w:tblHeader/>
        </w:trPr>
        <w:tc>
          <w:tcPr>
            <w:tcW w:w="5000" w:type="pct"/>
            <w:gridSpan w:val="3"/>
            <w:shd w:val="clear" w:color="auto" w:fill="CCC0D9" w:themeFill="accent4" w:themeFillTint="66"/>
            <w:vAlign w:val="center"/>
          </w:tcPr>
          <w:p w14:paraId="7D70063F" w14:textId="77777777" w:rsidR="006107A7" w:rsidRPr="006107A7" w:rsidRDefault="006107A7" w:rsidP="006107A7">
            <w:pPr>
              <w:spacing w:line="276" w:lineRule="auto"/>
              <w:jc w:val="center"/>
              <w:rPr>
                <w:b/>
              </w:rPr>
            </w:pPr>
            <w:r w:rsidRPr="006107A7">
              <w:rPr>
                <w:b/>
              </w:rPr>
              <w:t>Schutzgut Fläche</w:t>
            </w:r>
          </w:p>
        </w:tc>
      </w:tr>
      <w:tr w:rsidR="006107A7" w:rsidRPr="006107A7" w14:paraId="36942722" w14:textId="77777777" w:rsidTr="009645F9">
        <w:trPr>
          <w:tblHeader/>
        </w:trPr>
        <w:tc>
          <w:tcPr>
            <w:tcW w:w="1667" w:type="pct"/>
            <w:shd w:val="clear" w:color="auto" w:fill="D9D9D9" w:themeFill="background1" w:themeFillShade="D9"/>
          </w:tcPr>
          <w:p w14:paraId="71FE4B7F" w14:textId="77777777" w:rsidR="006107A7" w:rsidRPr="006107A7" w:rsidRDefault="006107A7" w:rsidP="006107A7">
            <w:pPr>
              <w:spacing w:line="276" w:lineRule="auto"/>
              <w:rPr>
                <w:b/>
              </w:rPr>
            </w:pPr>
            <w:r w:rsidRPr="006107A7">
              <w:rPr>
                <w:b/>
              </w:rPr>
              <w:t>Basisszenario</w:t>
            </w:r>
          </w:p>
        </w:tc>
        <w:tc>
          <w:tcPr>
            <w:tcW w:w="1667" w:type="pct"/>
            <w:shd w:val="clear" w:color="auto" w:fill="D9D9D9" w:themeFill="background1" w:themeFillShade="D9"/>
          </w:tcPr>
          <w:p w14:paraId="43A34085" w14:textId="77777777" w:rsidR="006107A7" w:rsidRPr="006107A7" w:rsidRDefault="006107A7" w:rsidP="006107A7">
            <w:pPr>
              <w:spacing w:line="276" w:lineRule="auto"/>
              <w:rPr>
                <w:b/>
              </w:rPr>
            </w:pPr>
            <w:r w:rsidRPr="006107A7">
              <w:rPr>
                <w:b/>
              </w:rPr>
              <w:t>Entwicklung bei Durchführung des Planvorhabens</w:t>
            </w:r>
          </w:p>
        </w:tc>
        <w:tc>
          <w:tcPr>
            <w:tcW w:w="1666" w:type="pct"/>
            <w:shd w:val="clear" w:color="auto" w:fill="D9D9D9" w:themeFill="background1" w:themeFillShade="D9"/>
          </w:tcPr>
          <w:p w14:paraId="68EF120B" w14:textId="77777777" w:rsidR="006107A7" w:rsidRPr="006107A7" w:rsidRDefault="006107A7" w:rsidP="006107A7">
            <w:pPr>
              <w:spacing w:line="276" w:lineRule="auto"/>
              <w:rPr>
                <w:b/>
              </w:rPr>
            </w:pPr>
            <w:r w:rsidRPr="006107A7">
              <w:rPr>
                <w:b/>
              </w:rPr>
              <w:t>Maßnahmen</w:t>
            </w:r>
          </w:p>
        </w:tc>
      </w:tr>
      <w:tr w:rsidR="006107A7" w:rsidRPr="006107A7" w14:paraId="1C99E324" w14:textId="77777777" w:rsidTr="009645F9">
        <w:tc>
          <w:tcPr>
            <w:tcW w:w="1667" w:type="pct"/>
          </w:tcPr>
          <w:p w14:paraId="6CAE15D8" w14:textId="77777777" w:rsidR="006107A7" w:rsidRPr="006107A7" w:rsidRDefault="006107A7" w:rsidP="006107A7"/>
          <w:p w14:paraId="6D88FF25" w14:textId="2F64D68A" w:rsidR="006107A7" w:rsidRPr="006107A7" w:rsidRDefault="006107A7" w:rsidP="006107A7">
            <w:r w:rsidRPr="006107A7">
              <w:t>Das Schutzgut Fläche befasst sich mit den Auswirkungen des Vorhabens auf den Flächenverbrauch. Im Vordergrund steht hier der qualitative Flächenbegriff unter dem Gesichtspunkt des flächensparenden Bauens.</w:t>
            </w:r>
          </w:p>
          <w:p w14:paraId="3BB11C10" w14:textId="77777777" w:rsidR="006107A7" w:rsidRPr="006107A7" w:rsidRDefault="006107A7" w:rsidP="006107A7"/>
          <w:p w14:paraId="35494869" w14:textId="07AEF8B7" w:rsidR="006107A7" w:rsidRPr="006107A7" w:rsidRDefault="006107A7" w:rsidP="00593B18">
            <w:pPr>
              <w:spacing w:line="276" w:lineRule="auto"/>
              <w:rPr>
                <w:highlight w:val="yellow"/>
              </w:rPr>
            </w:pPr>
            <w:r w:rsidRPr="006107A7">
              <w:t>Bei Nichtdurchführung der Planung bl</w:t>
            </w:r>
            <w:r w:rsidR="0042259C">
              <w:t>e</w:t>
            </w:r>
            <w:r w:rsidRPr="006107A7">
              <w:t>i</w:t>
            </w:r>
            <w:r w:rsidR="00445964">
              <w:t>b</w:t>
            </w:r>
            <w:r w:rsidR="0042259C">
              <w:t>t</w:t>
            </w:r>
            <w:r w:rsidRPr="006107A7">
              <w:t xml:space="preserve"> d</w:t>
            </w:r>
            <w:r w:rsidR="00445964">
              <w:t>i</w:t>
            </w:r>
            <w:r w:rsidRPr="006107A7">
              <w:t xml:space="preserve">e Fläche </w:t>
            </w:r>
            <w:r w:rsidR="00445964">
              <w:t>unverändert</w:t>
            </w:r>
            <w:r w:rsidRPr="006107A7">
              <w:t>.</w:t>
            </w:r>
          </w:p>
        </w:tc>
        <w:tc>
          <w:tcPr>
            <w:tcW w:w="1667" w:type="pct"/>
            <w:vAlign w:val="center"/>
          </w:tcPr>
          <w:p w14:paraId="576BC46D" w14:textId="1CE5F716" w:rsidR="006107A7" w:rsidRPr="006107A7" w:rsidRDefault="006107A7" w:rsidP="006107A7">
            <w:pPr>
              <w:jc w:val="both"/>
              <w:rPr>
                <w:highlight w:val="yellow"/>
              </w:rPr>
            </w:pPr>
            <w:r w:rsidRPr="006107A7">
              <w:t>Die geplante</w:t>
            </w:r>
            <w:r w:rsidR="00735E28">
              <w:t>n</w:t>
            </w:r>
            <w:r w:rsidRPr="006107A7">
              <w:t xml:space="preserve"> Änderung</w:t>
            </w:r>
            <w:r w:rsidR="00735E28">
              <w:t>en der Bebauungspläne</w:t>
            </w:r>
            <w:r w:rsidRPr="006107A7">
              <w:t xml:space="preserve"> </w:t>
            </w:r>
            <w:r w:rsidR="00603DF2">
              <w:t>bewirken keinen zusätzlichen Flächenbedarf, da sie nur die mögliche Erdgeschossnutzung in einem Gebäude einschränkt.</w:t>
            </w:r>
          </w:p>
          <w:p w14:paraId="5C5B7318" w14:textId="77777777" w:rsidR="006107A7" w:rsidRPr="006107A7" w:rsidRDefault="006107A7" w:rsidP="006107A7">
            <w:pPr>
              <w:jc w:val="both"/>
              <w:rPr>
                <w:highlight w:val="yellow"/>
              </w:rPr>
            </w:pPr>
          </w:p>
          <w:p w14:paraId="3B5B5655" w14:textId="77777777" w:rsidR="006107A7" w:rsidRPr="006107A7" w:rsidRDefault="006107A7" w:rsidP="006107A7">
            <w:pPr>
              <w:jc w:val="both"/>
              <w:rPr>
                <w:highlight w:val="yellow"/>
              </w:rPr>
            </w:pPr>
          </w:p>
        </w:tc>
        <w:tc>
          <w:tcPr>
            <w:tcW w:w="1666" w:type="pct"/>
          </w:tcPr>
          <w:p w14:paraId="3A0BC2F6" w14:textId="77777777" w:rsidR="006107A7" w:rsidRPr="006107A7" w:rsidRDefault="006107A7" w:rsidP="006107A7">
            <w:pPr>
              <w:spacing w:line="276" w:lineRule="auto"/>
            </w:pPr>
          </w:p>
          <w:p w14:paraId="7043272A" w14:textId="77777777" w:rsidR="006107A7" w:rsidRPr="006107A7" w:rsidRDefault="006107A7" w:rsidP="006107A7">
            <w:pPr>
              <w:spacing w:line="276" w:lineRule="auto"/>
            </w:pPr>
          </w:p>
          <w:p w14:paraId="5B426141" w14:textId="53AAD93D" w:rsidR="006107A7" w:rsidRPr="006107A7" w:rsidRDefault="006107A7" w:rsidP="00603DF2">
            <w:pPr>
              <w:spacing w:line="276" w:lineRule="auto"/>
              <w:rPr>
                <w:highlight w:val="yellow"/>
              </w:rPr>
            </w:pPr>
            <w:r w:rsidRPr="006107A7">
              <w:t>keine Beeinträchtigungen zu erwarten, daher keine Maßnahmen erforderlich.</w:t>
            </w:r>
          </w:p>
        </w:tc>
      </w:tr>
    </w:tbl>
    <w:p w14:paraId="3BA47E93" w14:textId="77777777" w:rsidR="006107A7" w:rsidRPr="006107A7" w:rsidRDefault="006107A7" w:rsidP="006107A7">
      <w:pPr>
        <w:spacing w:after="0"/>
        <w:jc w:val="both"/>
      </w:pPr>
    </w:p>
    <w:tbl>
      <w:tblPr>
        <w:tblStyle w:val="Tabellenraster"/>
        <w:tblW w:w="5000" w:type="pct"/>
        <w:tblLook w:val="04A0" w:firstRow="1" w:lastRow="0" w:firstColumn="1" w:lastColumn="0" w:noHBand="0" w:noVBand="1"/>
      </w:tblPr>
      <w:tblGrid>
        <w:gridCol w:w="3022"/>
        <w:gridCol w:w="3021"/>
        <w:gridCol w:w="3019"/>
      </w:tblGrid>
      <w:tr w:rsidR="006107A7" w:rsidRPr="006107A7" w14:paraId="366B9F89" w14:textId="77777777" w:rsidTr="009645F9">
        <w:trPr>
          <w:tblHeader/>
        </w:trPr>
        <w:tc>
          <w:tcPr>
            <w:tcW w:w="5000" w:type="pct"/>
            <w:gridSpan w:val="3"/>
            <w:shd w:val="clear" w:color="auto" w:fill="DAEEF3" w:themeFill="accent5" w:themeFillTint="33"/>
            <w:vAlign w:val="center"/>
          </w:tcPr>
          <w:p w14:paraId="21398337" w14:textId="77777777" w:rsidR="006107A7" w:rsidRPr="006107A7" w:rsidRDefault="006107A7" w:rsidP="006107A7">
            <w:pPr>
              <w:jc w:val="center"/>
              <w:rPr>
                <w:b/>
              </w:rPr>
            </w:pPr>
            <w:r w:rsidRPr="006107A7">
              <w:rPr>
                <w:b/>
              </w:rPr>
              <w:t>Schutzgut Klima und Luft</w:t>
            </w:r>
          </w:p>
        </w:tc>
      </w:tr>
      <w:tr w:rsidR="006107A7" w:rsidRPr="006107A7" w14:paraId="0CA8E6DF" w14:textId="77777777" w:rsidTr="009645F9">
        <w:trPr>
          <w:tblHeader/>
        </w:trPr>
        <w:tc>
          <w:tcPr>
            <w:tcW w:w="1667" w:type="pct"/>
            <w:shd w:val="clear" w:color="auto" w:fill="D9D9D9" w:themeFill="background1" w:themeFillShade="D9"/>
          </w:tcPr>
          <w:p w14:paraId="59D41A58" w14:textId="77777777" w:rsidR="006107A7" w:rsidRPr="006107A7" w:rsidRDefault="006107A7" w:rsidP="006107A7">
            <w:pPr>
              <w:jc w:val="both"/>
              <w:rPr>
                <w:b/>
              </w:rPr>
            </w:pPr>
            <w:r w:rsidRPr="006107A7">
              <w:rPr>
                <w:b/>
              </w:rPr>
              <w:t>Basisszenario</w:t>
            </w:r>
          </w:p>
        </w:tc>
        <w:tc>
          <w:tcPr>
            <w:tcW w:w="1667" w:type="pct"/>
            <w:shd w:val="clear" w:color="auto" w:fill="D9D9D9" w:themeFill="background1" w:themeFillShade="D9"/>
          </w:tcPr>
          <w:p w14:paraId="39037810" w14:textId="77777777" w:rsidR="006107A7" w:rsidRPr="006107A7" w:rsidRDefault="006107A7" w:rsidP="006107A7">
            <w:pPr>
              <w:jc w:val="both"/>
              <w:rPr>
                <w:b/>
              </w:rPr>
            </w:pPr>
            <w:r w:rsidRPr="006107A7">
              <w:rPr>
                <w:b/>
              </w:rPr>
              <w:t>Entwicklung bei Durchführung des Planvorhabens</w:t>
            </w:r>
          </w:p>
        </w:tc>
        <w:tc>
          <w:tcPr>
            <w:tcW w:w="1666" w:type="pct"/>
            <w:shd w:val="clear" w:color="auto" w:fill="D9D9D9" w:themeFill="background1" w:themeFillShade="D9"/>
          </w:tcPr>
          <w:p w14:paraId="5521CC56" w14:textId="77777777" w:rsidR="006107A7" w:rsidRPr="006107A7" w:rsidRDefault="006107A7" w:rsidP="006107A7">
            <w:pPr>
              <w:jc w:val="both"/>
              <w:rPr>
                <w:b/>
              </w:rPr>
            </w:pPr>
            <w:r w:rsidRPr="006107A7">
              <w:rPr>
                <w:b/>
              </w:rPr>
              <w:t>Maßnahmen</w:t>
            </w:r>
          </w:p>
        </w:tc>
      </w:tr>
      <w:tr w:rsidR="006107A7" w:rsidRPr="006107A7" w14:paraId="33995EFC" w14:textId="77777777" w:rsidTr="009645F9">
        <w:tc>
          <w:tcPr>
            <w:tcW w:w="1667" w:type="pct"/>
          </w:tcPr>
          <w:p w14:paraId="46ADB481" w14:textId="77777777" w:rsidR="006107A7" w:rsidRPr="006107A7" w:rsidRDefault="006107A7" w:rsidP="006107A7">
            <w:pPr>
              <w:jc w:val="both"/>
              <w:rPr>
                <w:highlight w:val="yellow"/>
              </w:rPr>
            </w:pPr>
          </w:p>
          <w:p w14:paraId="10F29B3F" w14:textId="77777777" w:rsidR="006107A7" w:rsidRPr="006107A7" w:rsidRDefault="006107A7" w:rsidP="006107A7">
            <w:pPr>
              <w:jc w:val="both"/>
            </w:pPr>
            <w:r w:rsidRPr="006107A7">
              <w:t>Der Raum Espelkamp weist als Teil des Norddeut</w:t>
            </w:r>
            <w:r w:rsidRPr="006107A7">
              <w:softHyphen/>
              <w:t>schen Flachlandes alle klimatischen Merkmale ei</w:t>
            </w:r>
            <w:r w:rsidRPr="006107A7">
              <w:softHyphen/>
              <w:t>nes Gebietes in der Westwindzone der mittleren Breiten auf.</w:t>
            </w:r>
          </w:p>
          <w:p w14:paraId="463A8652" w14:textId="0BFC5F07" w:rsidR="006107A7" w:rsidRPr="006107A7" w:rsidRDefault="006107A7" w:rsidP="006107A7">
            <w:pPr>
              <w:jc w:val="both"/>
            </w:pPr>
            <w:r w:rsidRPr="006107A7">
              <w:t xml:space="preserve">Das Plangebiet ist bereits überwiegend </w:t>
            </w:r>
            <w:r w:rsidR="00603DF2">
              <w:t xml:space="preserve">intensiv </w:t>
            </w:r>
            <w:r w:rsidRPr="006107A7">
              <w:t>bebaut</w:t>
            </w:r>
            <w:r w:rsidR="00603DF2">
              <w:t xml:space="preserve"> und bildet einen Teil der Haupteinkaufsstraße ab.</w:t>
            </w:r>
          </w:p>
          <w:p w14:paraId="4E3FC7BD" w14:textId="419448D5" w:rsidR="006107A7" w:rsidRPr="006107A7" w:rsidRDefault="006107A7" w:rsidP="006107A7">
            <w:pPr>
              <w:jc w:val="both"/>
            </w:pPr>
            <w:r w:rsidRPr="006107A7">
              <w:t xml:space="preserve">Das Plangebiet befindet sich nicht in oder in </w:t>
            </w:r>
            <w:r w:rsidR="00603DF2">
              <w:t>direkter</w:t>
            </w:r>
            <w:r w:rsidRPr="006107A7">
              <w:t xml:space="preserve"> Nähe zu einem Gebiet, welches durch eine hohe Konzentration von Luftschadstoffen oder be</w:t>
            </w:r>
            <w:r w:rsidRPr="006107A7">
              <w:softHyphen/>
              <w:t>sonderen bioklimatischen Belastungen gekenn</w:t>
            </w:r>
            <w:r w:rsidRPr="006107A7">
              <w:softHyphen/>
              <w:t>zeichnet ist.</w:t>
            </w:r>
          </w:p>
          <w:p w14:paraId="7FDE703A" w14:textId="77777777" w:rsidR="006107A7" w:rsidRPr="006107A7" w:rsidRDefault="006107A7" w:rsidP="006107A7">
            <w:pPr>
              <w:jc w:val="both"/>
            </w:pPr>
          </w:p>
          <w:p w14:paraId="598BC10E" w14:textId="37630592" w:rsidR="006107A7" w:rsidRPr="006107A7" w:rsidRDefault="006107A7" w:rsidP="00593B18">
            <w:pPr>
              <w:jc w:val="both"/>
              <w:rPr>
                <w:highlight w:val="yellow"/>
              </w:rPr>
            </w:pPr>
            <w:r w:rsidRPr="006107A7">
              <w:lastRenderedPageBreak/>
              <w:t>Bei Nichtdurchführung der Änderung des bliebe die kleinklimatische Situation im Plangebiet unverän</w:t>
            </w:r>
            <w:r w:rsidRPr="006107A7">
              <w:softHyphen/>
              <w:t>dert.</w:t>
            </w:r>
          </w:p>
        </w:tc>
        <w:tc>
          <w:tcPr>
            <w:tcW w:w="1667" w:type="pct"/>
            <w:vAlign w:val="center"/>
          </w:tcPr>
          <w:p w14:paraId="617A0D4D" w14:textId="77777777" w:rsidR="006107A7" w:rsidRPr="006107A7" w:rsidRDefault="006107A7" w:rsidP="006107A7">
            <w:pPr>
              <w:rPr>
                <w:highlight w:val="yellow"/>
              </w:rPr>
            </w:pPr>
          </w:p>
          <w:p w14:paraId="225D2D4C" w14:textId="41EF8286" w:rsidR="006107A7" w:rsidRPr="006107A7" w:rsidRDefault="006107A7" w:rsidP="006107A7">
            <w:r w:rsidRPr="006107A7">
              <w:t>Durch die Änderung de</w:t>
            </w:r>
            <w:r w:rsidR="00603DF2">
              <w:t>r</w:t>
            </w:r>
            <w:r w:rsidRPr="006107A7">
              <w:t xml:space="preserve"> Bebauungspl</w:t>
            </w:r>
            <w:r w:rsidR="00603DF2">
              <w:t>ä</w:t>
            </w:r>
            <w:r w:rsidRPr="006107A7">
              <w:t>ne w</w:t>
            </w:r>
            <w:r w:rsidR="00603DF2">
              <w:t>e</w:t>
            </w:r>
            <w:r w:rsidRPr="006107A7">
              <w:t>rd</w:t>
            </w:r>
            <w:r w:rsidR="00603DF2">
              <w:t>en</w:t>
            </w:r>
            <w:r w:rsidRPr="006107A7">
              <w:t xml:space="preserve"> </w:t>
            </w:r>
            <w:r w:rsidR="00603DF2">
              <w:t>keine</w:t>
            </w:r>
            <w:r w:rsidRPr="006107A7">
              <w:t xml:space="preserve"> Fläche</w:t>
            </w:r>
            <w:r w:rsidR="00603DF2">
              <w:t>n</w:t>
            </w:r>
            <w:r w:rsidRPr="006107A7">
              <w:t xml:space="preserve"> zusätzlich versiegelt. </w:t>
            </w:r>
          </w:p>
          <w:p w14:paraId="6B9F8CC8" w14:textId="77777777" w:rsidR="006107A7" w:rsidRPr="006107A7" w:rsidRDefault="006107A7" w:rsidP="006107A7"/>
          <w:p w14:paraId="62E8BC21" w14:textId="079BC254" w:rsidR="006107A7" w:rsidRPr="006107A7" w:rsidRDefault="006107A7" w:rsidP="006107A7">
            <w:r w:rsidRPr="006107A7">
              <w:t>Durch die Planung ist nicht mit einer kleinräumigen Beeinträchtigung der Klimafaktoren zu rechnen.</w:t>
            </w:r>
          </w:p>
          <w:p w14:paraId="15863859" w14:textId="77777777" w:rsidR="006107A7" w:rsidRPr="006107A7" w:rsidRDefault="006107A7" w:rsidP="006107A7"/>
          <w:p w14:paraId="1A404AE1" w14:textId="77777777" w:rsidR="006107A7" w:rsidRPr="006107A7" w:rsidRDefault="006107A7" w:rsidP="00840585">
            <w:pPr>
              <w:rPr>
                <w:highlight w:val="yellow"/>
              </w:rPr>
            </w:pPr>
          </w:p>
        </w:tc>
        <w:tc>
          <w:tcPr>
            <w:tcW w:w="1666" w:type="pct"/>
            <w:vAlign w:val="center"/>
          </w:tcPr>
          <w:p w14:paraId="10405EC7" w14:textId="77777777" w:rsidR="006107A7" w:rsidRDefault="006107A7" w:rsidP="00603DF2">
            <w:r w:rsidRPr="006107A7">
              <w:t>keine Beeinträchtigungen zu erwarten, dahe</w:t>
            </w:r>
            <w:r w:rsidR="00603DF2">
              <w:t>r keine Maßnahmen erforderlich.</w:t>
            </w:r>
          </w:p>
          <w:p w14:paraId="077521AB" w14:textId="1A32219E" w:rsidR="00603DF2" w:rsidRPr="00603DF2" w:rsidRDefault="00603DF2" w:rsidP="00603DF2"/>
        </w:tc>
      </w:tr>
    </w:tbl>
    <w:p w14:paraId="75E1C462" w14:textId="77777777" w:rsidR="003202AA" w:rsidRDefault="003202AA" w:rsidP="006107A7"/>
    <w:tbl>
      <w:tblPr>
        <w:tblStyle w:val="Tabellenraster"/>
        <w:tblW w:w="5000" w:type="pct"/>
        <w:tblLook w:val="04A0" w:firstRow="1" w:lastRow="0" w:firstColumn="1" w:lastColumn="0" w:noHBand="0" w:noVBand="1"/>
      </w:tblPr>
      <w:tblGrid>
        <w:gridCol w:w="3022"/>
        <w:gridCol w:w="3021"/>
        <w:gridCol w:w="3019"/>
      </w:tblGrid>
      <w:tr w:rsidR="006107A7" w:rsidRPr="006107A7" w14:paraId="272C1CB0" w14:textId="77777777" w:rsidTr="009645F9">
        <w:tc>
          <w:tcPr>
            <w:tcW w:w="5000" w:type="pct"/>
            <w:gridSpan w:val="3"/>
            <w:shd w:val="clear" w:color="auto" w:fill="92D050"/>
            <w:vAlign w:val="center"/>
          </w:tcPr>
          <w:p w14:paraId="202E3175" w14:textId="77777777" w:rsidR="006107A7" w:rsidRPr="006107A7" w:rsidRDefault="006107A7" w:rsidP="006107A7">
            <w:pPr>
              <w:spacing w:line="276" w:lineRule="auto"/>
              <w:jc w:val="center"/>
              <w:rPr>
                <w:b/>
              </w:rPr>
            </w:pPr>
            <w:r w:rsidRPr="006107A7">
              <w:rPr>
                <w:b/>
              </w:rPr>
              <w:t>Schutzgut Orts- und Landschaftsbild</w:t>
            </w:r>
          </w:p>
        </w:tc>
      </w:tr>
      <w:tr w:rsidR="006107A7" w:rsidRPr="006107A7" w14:paraId="4701E2BD" w14:textId="77777777" w:rsidTr="009645F9">
        <w:tc>
          <w:tcPr>
            <w:tcW w:w="1667" w:type="pct"/>
            <w:shd w:val="clear" w:color="auto" w:fill="D9D9D9" w:themeFill="background1" w:themeFillShade="D9"/>
          </w:tcPr>
          <w:p w14:paraId="625554D7" w14:textId="77777777" w:rsidR="006107A7" w:rsidRPr="006107A7" w:rsidRDefault="006107A7" w:rsidP="006107A7">
            <w:pPr>
              <w:spacing w:line="276" w:lineRule="auto"/>
              <w:rPr>
                <w:b/>
              </w:rPr>
            </w:pPr>
            <w:r w:rsidRPr="006107A7">
              <w:rPr>
                <w:b/>
              </w:rPr>
              <w:t>Basisszenario</w:t>
            </w:r>
          </w:p>
        </w:tc>
        <w:tc>
          <w:tcPr>
            <w:tcW w:w="1667" w:type="pct"/>
            <w:shd w:val="clear" w:color="auto" w:fill="D9D9D9" w:themeFill="background1" w:themeFillShade="D9"/>
          </w:tcPr>
          <w:p w14:paraId="7EA4B230" w14:textId="77777777" w:rsidR="006107A7" w:rsidRPr="006107A7" w:rsidRDefault="006107A7" w:rsidP="006107A7">
            <w:pPr>
              <w:spacing w:line="276" w:lineRule="auto"/>
              <w:rPr>
                <w:b/>
              </w:rPr>
            </w:pPr>
            <w:r w:rsidRPr="006107A7">
              <w:rPr>
                <w:b/>
              </w:rPr>
              <w:t>Entwicklung bei Durchführung des Planvorhabens</w:t>
            </w:r>
          </w:p>
        </w:tc>
        <w:tc>
          <w:tcPr>
            <w:tcW w:w="1666" w:type="pct"/>
            <w:shd w:val="clear" w:color="auto" w:fill="D9D9D9" w:themeFill="background1" w:themeFillShade="D9"/>
          </w:tcPr>
          <w:p w14:paraId="0F54E5D5" w14:textId="77777777" w:rsidR="006107A7" w:rsidRPr="006107A7" w:rsidRDefault="006107A7" w:rsidP="006107A7">
            <w:pPr>
              <w:spacing w:line="276" w:lineRule="auto"/>
              <w:rPr>
                <w:b/>
              </w:rPr>
            </w:pPr>
            <w:r w:rsidRPr="006107A7">
              <w:rPr>
                <w:b/>
              </w:rPr>
              <w:t>Maßnahmen</w:t>
            </w:r>
          </w:p>
        </w:tc>
      </w:tr>
      <w:tr w:rsidR="006107A7" w:rsidRPr="006107A7" w14:paraId="0AA84D1E" w14:textId="77777777" w:rsidTr="009645F9">
        <w:tc>
          <w:tcPr>
            <w:tcW w:w="1667" w:type="pct"/>
          </w:tcPr>
          <w:p w14:paraId="2E6435A4" w14:textId="77777777" w:rsidR="006107A7" w:rsidRPr="006107A7" w:rsidRDefault="006107A7" w:rsidP="006107A7">
            <w:pPr>
              <w:spacing w:line="276" w:lineRule="auto"/>
            </w:pPr>
          </w:p>
          <w:p w14:paraId="556AAB45" w14:textId="216B6997" w:rsidR="006107A7" w:rsidRPr="006107A7" w:rsidRDefault="006107A7" w:rsidP="006107A7">
            <w:pPr>
              <w:spacing w:line="276" w:lineRule="auto"/>
            </w:pPr>
            <w:r w:rsidRPr="006107A7">
              <w:t>Die Fläche</w:t>
            </w:r>
            <w:r w:rsidR="00840585">
              <w:t>n</w:t>
            </w:r>
            <w:r w:rsidRPr="006107A7">
              <w:t>, die von der Änderung de</w:t>
            </w:r>
            <w:r w:rsidR="00840585">
              <w:t>r</w:t>
            </w:r>
            <w:r w:rsidRPr="006107A7">
              <w:t xml:space="preserve"> Bebauungs</w:t>
            </w:r>
            <w:r w:rsidRPr="006107A7">
              <w:softHyphen/>
              <w:t>pl</w:t>
            </w:r>
            <w:r w:rsidR="00840585">
              <w:t>ä</w:t>
            </w:r>
            <w:r w:rsidRPr="006107A7">
              <w:t xml:space="preserve">ne betroffen </w:t>
            </w:r>
            <w:r w:rsidR="00840585">
              <w:t>sind</w:t>
            </w:r>
            <w:r w:rsidRPr="006107A7">
              <w:t>, w</w:t>
            </w:r>
            <w:r w:rsidR="00840585">
              <w:t>e</w:t>
            </w:r>
            <w:r w:rsidRPr="006107A7">
              <w:t>rd</w:t>
            </w:r>
            <w:r w:rsidR="00840585">
              <w:t>en</w:t>
            </w:r>
            <w:r w:rsidRPr="006107A7">
              <w:t xml:space="preserve"> bereits baulich genutzt. Das Landschaftsbild ist bereits durch die vorhandene Bebauung vorbelastet.</w:t>
            </w:r>
          </w:p>
          <w:p w14:paraId="783955F9" w14:textId="77777777" w:rsidR="006107A7" w:rsidRPr="006107A7" w:rsidRDefault="006107A7" w:rsidP="006107A7">
            <w:pPr>
              <w:spacing w:line="276" w:lineRule="auto"/>
            </w:pPr>
          </w:p>
          <w:p w14:paraId="4AA41E7A" w14:textId="77777777" w:rsidR="006107A7" w:rsidRPr="006107A7" w:rsidRDefault="006107A7" w:rsidP="006107A7">
            <w:pPr>
              <w:spacing w:line="276" w:lineRule="auto"/>
            </w:pPr>
            <w:r w:rsidRPr="006107A7">
              <w:t>Der Geltungsbereich liegt außerhalb des festge</w:t>
            </w:r>
            <w:r w:rsidRPr="006107A7">
              <w:softHyphen/>
              <w:t>setzten Landschaftsschutzgebietes. Des Weiteren liegen im Geltungsbereich bzw. in der unmittelba</w:t>
            </w:r>
            <w:r w:rsidRPr="006107A7">
              <w:softHyphen/>
              <w:t>ren Umgebung des Plangebietes keine Schützens</w:t>
            </w:r>
            <w:r w:rsidRPr="006107A7">
              <w:softHyphen/>
              <w:t xml:space="preserve">werten Kulturlandschaften oder besondere Sichtachsen. </w:t>
            </w:r>
          </w:p>
          <w:p w14:paraId="15321340" w14:textId="77777777" w:rsidR="006107A7" w:rsidRPr="006107A7" w:rsidRDefault="006107A7" w:rsidP="006107A7">
            <w:pPr>
              <w:spacing w:line="276" w:lineRule="auto"/>
            </w:pPr>
          </w:p>
          <w:p w14:paraId="3D194B6D" w14:textId="77777777" w:rsidR="006107A7" w:rsidRPr="006107A7" w:rsidRDefault="006107A7" w:rsidP="006107A7">
            <w:pPr>
              <w:spacing w:line="276" w:lineRule="auto"/>
            </w:pPr>
            <w:r w:rsidRPr="006107A7">
              <w:t xml:space="preserve">Bei Nichtdurchführung der Änderung bliebe das Orts- und Landschaftsbild unverändert. </w:t>
            </w:r>
          </w:p>
          <w:p w14:paraId="0E6F71E3" w14:textId="77777777" w:rsidR="006107A7" w:rsidRPr="006107A7" w:rsidRDefault="006107A7" w:rsidP="006107A7">
            <w:pPr>
              <w:spacing w:line="276" w:lineRule="auto"/>
            </w:pPr>
          </w:p>
        </w:tc>
        <w:tc>
          <w:tcPr>
            <w:tcW w:w="1667" w:type="pct"/>
            <w:vAlign w:val="center"/>
          </w:tcPr>
          <w:p w14:paraId="6470CA69" w14:textId="2D6F5A5B" w:rsidR="006107A7" w:rsidRPr="006107A7" w:rsidRDefault="006107A7" w:rsidP="00840585">
            <w:pPr>
              <w:spacing w:line="276" w:lineRule="auto"/>
              <w:jc w:val="both"/>
            </w:pPr>
            <w:r w:rsidRPr="006107A7">
              <w:t>Die Änderung de</w:t>
            </w:r>
            <w:r w:rsidR="00840585">
              <w:t>r</w:t>
            </w:r>
            <w:r w:rsidRPr="006107A7">
              <w:t xml:space="preserve"> Bebauungspl</w:t>
            </w:r>
            <w:r w:rsidR="00840585">
              <w:t>ä</w:t>
            </w:r>
            <w:r w:rsidRPr="006107A7">
              <w:t xml:space="preserve">ne erfolgt in einem Raum, der bereits durch eine </w:t>
            </w:r>
            <w:r w:rsidR="00840585">
              <w:t xml:space="preserve">intensive </w:t>
            </w:r>
            <w:r w:rsidRPr="006107A7">
              <w:t>Bebauung vorgeprägt ist. Durch die Änderung werden keine großflächigen neuen Bebauungsmöglichkeiten ge</w:t>
            </w:r>
            <w:r w:rsidRPr="006107A7">
              <w:softHyphen/>
              <w:t xml:space="preserve">schaffen, sondern </w:t>
            </w:r>
            <w:r w:rsidR="00840585">
              <w:t>nur die Nutzung des Erdgeschosses eingeschränkt</w:t>
            </w:r>
            <w:r w:rsidRPr="006107A7">
              <w:t xml:space="preserve">. </w:t>
            </w:r>
          </w:p>
        </w:tc>
        <w:tc>
          <w:tcPr>
            <w:tcW w:w="1666" w:type="pct"/>
            <w:vAlign w:val="center"/>
          </w:tcPr>
          <w:p w14:paraId="5611F9C8" w14:textId="151C9B26" w:rsidR="006107A7" w:rsidRPr="006107A7" w:rsidRDefault="006107A7" w:rsidP="00840585">
            <w:pPr>
              <w:spacing w:line="276" w:lineRule="auto"/>
              <w:jc w:val="both"/>
            </w:pPr>
            <w:r w:rsidRPr="006107A7">
              <w:t>keine Beeinträchtigungen zu erwarten, daher keine Maßnahmen erforderlich.</w:t>
            </w:r>
          </w:p>
        </w:tc>
      </w:tr>
    </w:tbl>
    <w:p w14:paraId="75A33B1B" w14:textId="77777777" w:rsidR="006107A7" w:rsidRPr="006107A7" w:rsidRDefault="006107A7" w:rsidP="006107A7">
      <w:pPr>
        <w:spacing w:after="0"/>
        <w:jc w:val="both"/>
      </w:pPr>
    </w:p>
    <w:tbl>
      <w:tblPr>
        <w:tblStyle w:val="Tabellenraster"/>
        <w:tblW w:w="5000" w:type="pct"/>
        <w:tblLook w:val="04A0" w:firstRow="1" w:lastRow="0" w:firstColumn="1" w:lastColumn="0" w:noHBand="0" w:noVBand="1"/>
      </w:tblPr>
      <w:tblGrid>
        <w:gridCol w:w="3022"/>
        <w:gridCol w:w="3021"/>
        <w:gridCol w:w="3019"/>
      </w:tblGrid>
      <w:tr w:rsidR="006107A7" w:rsidRPr="006107A7" w14:paraId="5C5A5849" w14:textId="77777777" w:rsidTr="009645F9">
        <w:trPr>
          <w:tblHeader/>
        </w:trPr>
        <w:tc>
          <w:tcPr>
            <w:tcW w:w="5000" w:type="pct"/>
            <w:gridSpan w:val="3"/>
            <w:shd w:val="clear" w:color="auto" w:fill="C4BC96" w:themeFill="background2" w:themeFillShade="BF"/>
            <w:vAlign w:val="center"/>
          </w:tcPr>
          <w:p w14:paraId="121F7864" w14:textId="77777777" w:rsidR="006107A7" w:rsidRPr="006107A7" w:rsidRDefault="006107A7" w:rsidP="006107A7">
            <w:pPr>
              <w:spacing w:line="276" w:lineRule="auto"/>
              <w:jc w:val="center"/>
              <w:rPr>
                <w:b/>
              </w:rPr>
            </w:pPr>
            <w:r w:rsidRPr="006107A7">
              <w:rPr>
                <w:b/>
              </w:rPr>
              <w:t>Schutzgut: Kultur und sonstige Sachgüter</w:t>
            </w:r>
          </w:p>
        </w:tc>
      </w:tr>
      <w:tr w:rsidR="006107A7" w:rsidRPr="006107A7" w14:paraId="3BE5E50F" w14:textId="77777777" w:rsidTr="009645F9">
        <w:trPr>
          <w:tblHeader/>
        </w:trPr>
        <w:tc>
          <w:tcPr>
            <w:tcW w:w="1667" w:type="pct"/>
            <w:shd w:val="clear" w:color="auto" w:fill="D9D9D9" w:themeFill="background1" w:themeFillShade="D9"/>
          </w:tcPr>
          <w:p w14:paraId="10F9DF0F" w14:textId="77777777" w:rsidR="006107A7" w:rsidRPr="006107A7" w:rsidRDefault="006107A7" w:rsidP="006107A7">
            <w:pPr>
              <w:spacing w:line="276" w:lineRule="auto"/>
              <w:rPr>
                <w:b/>
              </w:rPr>
            </w:pPr>
            <w:r w:rsidRPr="006107A7">
              <w:rPr>
                <w:b/>
              </w:rPr>
              <w:t>Basisszenario</w:t>
            </w:r>
          </w:p>
        </w:tc>
        <w:tc>
          <w:tcPr>
            <w:tcW w:w="1667" w:type="pct"/>
            <w:shd w:val="clear" w:color="auto" w:fill="D9D9D9" w:themeFill="background1" w:themeFillShade="D9"/>
          </w:tcPr>
          <w:p w14:paraId="5CEF038F" w14:textId="77777777" w:rsidR="006107A7" w:rsidRPr="006107A7" w:rsidRDefault="006107A7" w:rsidP="006107A7">
            <w:pPr>
              <w:spacing w:line="276" w:lineRule="auto"/>
              <w:rPr>
                <w:b/>
              </w:rPr>
            </w:pPr>
            <w:r w:rsidRPr="006107A7">
              <w:rPr>
                <w:b/>
              </w:rPr>
              <w:t>Entwicklung bei Durchführung des Planvorhabens</w:t>
            </w:r>
          </w:p>
        </w:tc>
        <w:tc>
          <w:tcPr>
            <w:tcW w:w="1666" w:type="pct"/>
            <w:shd w:val="clear" w:color="auto" w:fill="D9D9D9" w:themeFill="background1" w:themeFillShade="D9"/>
          </w:tcPr>
          <w:p w14:paraId="58687F3B" w14:textId="77777777" w:rsidR="006107A7" w:rsidRPr="006107A7" w:rsidRDefault="006107A7" w:rsidP="006107A7">
            <w:pPr>
              <w:spacing w:line="276" w:lineRule="auto"/>
              <w:rPr>
                <w:b/>
              </w:rPr>
            </w:pPr>
            <w:r w:rsidRPr="006107A7">
              <w:rPr>
                <w:b/>
              </w:rPr>
              <w:t>Maßnahmen</w:t>
            </w:r>
          </w:p>
        </w:tc>
      </w:tr>
      <w:tr w:rsidR="006107A7" w:rsidRPr="006107A7" w14:paraId="04D7094A" w14:textId="77777777" w:rsidTr="009645F9">
        <w:tc>
          <w:tcPr>
            <w:tcW w:w="1667" w:type="pct"/>
          </w:tcPr>
          <w:p w14:paraId="7D913621" w14:textId="77777777" w:rsidR="006107A7" w:rsidRPr="006107A7" w:rsidRDefault="006107A7" w:rsidP="006107A7">
            <w:pPr>
              <w:spacing w:line="276" w:lineRule="auto"/>
            </w:pPr>
          </w:p>
          <w:p w14:paraId="46D68D58" w14:textId="2AC75B0A" w:rsidR="006107A7" w:rsidRPr="006107A7" w:rsidRDefault="006107A7" w:rsidP="006107A7">
            <w:pPr>
              <w:spacing w:line="276" w:lineRule="auto"/>
            </w:pPr>
            <w:r w:rsidRPr="006107A7">
              <w:t xml:space="preserve">Innerhalb des Plangebietes und in der näheren Umgebung befinden sich </w:t>
            </w:r>
            <w:r w:rsidR="00840585">
              <w:t>mit dem Martinshaus ein</w:t>
            </w:r>
            <w:r w:rsidRPr="006107A7">
              <w:t xml:space="preserve"> gem. Denkmalschutzgesetz NRW </w:t>
            </w:r>
            <w:r w:rsidRPr="006107A7">
              <w:lastRenderedPageBreak/>
              <w:t>(DSchG NRW) geschützte</w:t>
            </w:r>
            <w:r w:rsidR="00840585">
              <w:t>s</w:t>
            </w:r>
            <w:r w:rsidRPr="006107A7">
              <w:t xml:space="preserve"> Denkm</w:t>
            </w:r>
            <w:r w:rsidR="00840585">
              <w:t>a</w:t>
            </w:r>
            <w:r w:rsidRPr="006107A7">
              <w:t>l.</w:t>
            </w:r>
            <w:r w:rsidR="00840585">
              <w:t xml:space="preserve"> Es wird als kirchliches Gemeindehaus genutzt.</w:t>
            </w:r>
          </w:p>
          <w:p w14:paraId="2FF93E77" w14:textId="77777777" w:rsidR="006107A7" w:rsidRPr="006107A7" w:rsidRDefault="006107A7" w:rsidP="006107A7">
            <w:pPr>
              <w:spacing w:line="276" w:lineRule="auto"/>
            </w:pPr>
            <w:r w:rsidRPr="006107A7">
              <w:t>Hinweise auf Bodendenkmäler bzw. archäologi</w:t>
            </w:r>
            <w:r w:rsidRPr="006107A7">
              <w:softHyphen/>
              <w:t>sche Funde oder Befunde liegen nicht vor.</w:t>
            </w:r>
          </w:p>
          <w:p w14:paraId="07DE1860" w14:textId="77777777" w:rsidR="006107A7" w:rsidRPr="006107A7" w:rsidRDefault="006107A7" w:rsidP="006107A7">
            <w:pPr>
              <w:spacing w:line="276" w:lineRule="auto"/>
            </w:pPr>
          </w:p>
          <w:p w14:paraId="6E59D6BD" w14:textId="77777777" w:rsidR="006107A7" w:rsidRPr="006107A7" w:rsidRDefault="006107A7" w:rsidP="006107A7">
            <w:pPr>
              <w:spacing w:line="276" w:lineRule="auto"/>
            </w:pPr>
            <w:r w:rsidRPr="006107A7">
              <w:t>Bei Nichtdurchführung der Planung bliebe die Situ</w:t>
            </w:r>
            <w:r w:rsidRPr="006107A7">
              <w:softHyphen/>
              <w:t>ation für das Schutzgut Kultur- und sonstige Sach</w:t>
            </w:r>
            <w:r w:rsidRPr="006107A7">
              <w:softHyphen/>
              <w:t>güter unverändert.</w:t>
            </w:r>
          </w:p>
          <w:p w14:paraId="079015E3" w14:textId="77777777" w:rsidR="006107A7" w:rsidRPr="006107A7" w:rsidRDefault="006107A7" w:rsidP="006107A7">
            <w:pPr>
              <w:spacing w:line="276" w:lineRule="auto"/>
              <w:rPr>
                <w:highlight w:val="yellow"/>
              </w:rPr>
            </w:pPr>
          </w:p>
        </w:tc>
        <w:tc>
          <w:tcPr>
            <w:tcW w:w="1667" w:type="pct"/>
            <w:vAlign w:val="center"/>
          </w:tcPr>
          <w:p w14:paraId="3DA45771" w14:textId="120B0CD7" w:rsidR="006107A7" w:rsidRPr="006107A7" w:rsidRDefault="006107A7" w:rsidP="006107A7">
            <w:pPr>
              <w:spacing w:line="276" w:lineRule="auto"/>
              <w:jc w:val="both"/>
              <w:rPr>
                <w:highlight w:val="yellow"/>
              </w:rPr>
            </w:pPr>
            <w:r w:rsidRPr="006107A7">
              <w:lastRenderedPageBreak/>
              <w:t xml:space="preserve">Es sind </w:t>
            </w:r>
            <w:r w:rsidR="00840585">
              <w:t xml:space="preserve">durch die Änderungen </w:t>
            </w:r>
            <w:r w:rsidRPr="006107A7">
              <w:t>keine Beeinträchtigungen von Fern- oder Sichtbeziehungen zu geschützten Denkmälern er</w:t>
            </w:r>
            <w:r w:rsidRPr="006107A7">
              <w:softHyphen/>
              <w:t>kennbar.</w:t>
            </w:r>
          </w:p>
        </w:tc>
        <w:tc>
          <w:tcPr>
            <w:tcW w:w="1666" w:type="pct"/>
            <w:vAlign w:val="center"/>
          </w:tcPr>
          <w:p w14:paraId="64BB69CF" w14:textId="659DDBE8" w:rsidR="006107A7" w:rsidRPr="006107A7" w:rsidRDefault="006107A7" w:rsidP="00840585">
            <w:pPr>
              <w:spacing w:line="276" w:lineRule="auto"/>
              <w:jc w:val="both"/>
              <w:rPr>
                <w:highlight w:val="yellow"/>
              </w:rPr>
            </w:pPr>
            <w:r w:rsidRPr="006107A7">
              <w:t>keine Beeinträchtigungen zu erwarten, daher keine Maßnahmen erforderlich.</w:t>
            </w:r>
          </w:p>
        </w:tc>
      </w:tr>
      <w:tr w:rsidR="006107A7" w:rsidRPr="006107A7" w14:paraId="3D590F13" w14:textId="77777777" w:rsidTr="009645F9">
        <w:tc>
          <w:tcPr>
            <w:tcW w:w="5000" w:type="pct"/>
            <w:gridSpan w:val="3"/>
          </w:tcPr>
          <w:p w14:paraId="488BFC40" w14:textId="77777777" w:rsidR="006107A7" w:rsidRPr="006107A7" w:rsidRDefault="006107A7" w:rsidP="006107A7">
            <w:pPr>
              <w:spacing w:line="276" w:lineRule="auto"/>
              <w:rPr>
                <w:b/>
              </w:rPr>
            </w:pPr>
            <w:r w:rsidRPr="006107A7">
              <w:rPr>
                <w:b/>
              </w:rPr>
              <w:t xml:space="preserve">Hinweis: Sollten bei den geplanten Bau- und Erdarbeiten ur- oder frühgeschichtliche Bodenfunde gemacht werden, so sind diese unverzüglich bei den entsprechenden Stellen zu melden und bis deren Sicherung zu schützen. </w:t>
            </w:r>
          </w:p>
        </w:tc>
      </w:tr>
    </w:tbl>
    <w:p w14:paraId="1CA40DFE" w14:textId="390A25AD" w:rsidR="006107A7" w:rsidRDefault="006107A7" w:rsidP="006107A7">
      <w:pPr>
        <w:spacing w:after="0"/>
        <w:jc w:val="both"/>
      </w:pPr>
    </w:p>
    <w:p w14:paraId="55542C5F" w14:textId="77777777" w:rsidR="003202AA" w:rsidRPr="006107A7" w:rsidRDefault="003202AA" w:rsidP="006107A7">
      <w:pPr>
        <w:spacing w:after="0"/>
        <w:jc w:val="both"/>
      </w:pPr>
    </w:p>
    <w:p w14:paraId="10F9180A" w14:textId="3FE54D57" w:rsidR="006107A7" w:rsidRPr="006107A7" w:rsidRDefault="00150FF0" w:rsidP="006107A7">
      <w:pPr>
        <w:keepNext/>
        <w:keepLines/>
        <w:numPr>
          <w:ilvl w:val="2"/>
          <w:numId w:val="0"/>
        </w:numPr>
        <w:spacing w:before="40" w:after="0"/>
        <w:ind w:left="504" w:hanging="504"/>
        <w:outlineLvl w:val="2"/>
        <w:rPr>
          <w:rFonts w:ascii="Calibri" w:eastAsiaTheme="majorEastAsia" w:hAnsi="Calibri" w:cstheme="majorBidi"/>
          <w:b/>
          <w:szCs w:val="24"/>
        </w:rPr>
      </w:pPr>
      <w:r>
        <w:rPr>
          <w:rFonts w:ascii="Calibri" w:eastAsiaTheme="majorEastAsia" w:hAnsi="Calibri" w:cstheme="majorBidi"/>
          <w:b/>
          <w:szCs w:val="24"/>
        </w:rPr>
        <w:t xml:space="preserve">6.3 </w:t>
      </w:r>
      <w:r w:rsidR="006107A7" w:rsidRPr="006107A7">
        <w:rPr>
          <w:rFonts w:ascii="Calibri" w:eastAsiaTheme="majorEastAsia" w:hAnsi="Calibri" w:cstheme="majorBidi"/>
          <w:b/>
          <w:szCs w:val="24"/>
        </w:rPr>
        <w:t>Wechselwirkungen zwischen den vorgenannten Schutzgütern</w:t>
      </w:r>
    </w:p>
    <w:p w14:paraId="3F1BE0D8" w14:textId="77777777" w:rsidR="006107A7" w:rsidRPr="006107A7" w:rsidRDefault="006107A7" w:rsidP="006107A7">
      <w:pPr>
        <w:spacing w:after="0"/>
      </w:pPr>
      <w:r w:rsidRPr="006107A7">
        <w:t>Die Komponenten des Naturhaushaltes sind durch ein komplexes Beziehungsgefüge gekennzeichnet. Vorhabenbedingte Veränderungen der Ausprägung einzelner Schutzgüter können aufgrund dieses Beziehungsgefüges indirekt zu Zustandsveränderungen auch anderer Schutzgüter führen. So bedingt die Überbauung von Böden auch Auswirkungen auf den Wasserhaushalt, indem der Oberflächenab</w:t>
      </w:r>
      <w:r w:rsidRPr="006107A7">
        <w:softHyphen/>
        <w:t>fluss erhöht und die Grundwasserneubildung verringert wird. Die Auswirkungen von Wechselwirkun</w:t>
      </w:r>
      <w:r w:rsidRPr="006107A7">
        <w:softHyphen/>
        <w:t>gen greifen nicht in besonders empfindliche oder geschützte Bereiche ein.</w:t>
      </w:r>
    </w:p>
    <w:p w14:paraId="2B8D9490" w14:textId="77777777" w:rsidR="006107A7" w:rsidRPr="006107A7" w:rsidRDefault="006107A7" w:rsidP="006107A7">
      <w:pPr>
        <w:spacing w:after="0"/>
      </w:pPr>
    </w:p>
    <w:p w14:paraId="718926D6" w14:textId="77777777" w:rsidR="006107A7" w:rsidRPr="006107A7" w:rsidRDefault="006107A7" w:rsidP="006107A7">
      <w:pPr>
        <w:spacing w:after="0"/>
      </w:pPr>
      <w:r w:rsidRPr="006107A7">
        <w:t xml:space="preserve">Wechselwirkungen bzgl. der inneren Zusammenhänge zwischen den verschiedenen Schutzgütern, die zu einer erheblichen Beeinträchtigung von Funktionen führen könnten, sind nicht zu erwarten. </w:t>
      </w:r>
    </w:p>
    <w:p w14:paraId="35A3C75E" w14:textId="77777777" w:rsidR="006107A7" w:rsidRPr="006107A7" w:rsidRDefault="006107A7" w:rsidP="006107A7">
      <w:pPr>
        <w:spacing w:after="0" w:line="240" w:lineRule="auto"/>
      </w:pPr>
    </w:p>
    <w:p w14:paraId="67244314" w14:textId="77777777" w:rsidR="006107A7" w:rsidRPr="006107A7" w:rsidRDefault="006107A7" w:rsidP="006107A7">
      <w:pPr>
        <w:spacing w:after="0"/>
        <w:jc w:val="both"/>
      </w:pPr>
    </w:p>
    <w:p w14:paraId="752E3F9D" w14:textId="3C0D1A5D" w:rsidR="006107A7" w:rsidRPr="006107A7" w:rsidRDefault="00150FF0" w:rsidP="006107A7">
      <w:pPr>
        <w:keepNext/>
        <w:keepLines/>
        <w:numPr>
          <w:ilvl w:val="2"/>
          <w:numId w:val="0"/>
        </w:numPr>
        <w:spacing w:before="40" w:after="0"/>
        <w:ind w:left="504" w:hanging="504"/>
        <w:outlineLvl w:val="2"/>
        <w:rPr>
          <w:rFonts w:ascii="Calibri" w:eastAsiaTheme="majorEastAsia" w:hAnsi="Calibri" w:cstheme="majorBidi"/>
          <w:b/>
          <w:szCs w:val="24"/>
        </w:rPr>
      </w:pPr>
      <w:r>
        <w:rPr>
          <w:rFonts w:ascii="Calibri" w:eastAsiaTheme="majorEastAsia" w:hAnsi="Calibri" w:cstheme="majorBidi"/>
          <w:b/>
          <w:szCs w:val="24"/>
        </w:rPr>
        <w:t xml:space="preserve">6.4 </w:t>
      </w:r>
      <w:r w:rsidR="006107A7" w:rsidRPr="006107A7">
        <w:rPr>
          <w:rFonts w:ascii="Calibri" w:eastAsiaTheme="majorEastAsia" w:hAnsi="Calibri" w:cstheme="majorBidi"/>
          <w:b/>
          <w:szCs w:val="24"/>
        </w:rPr>
        <w:t>Nullvariante und alternative Planungsmöglichkeiten</w:t>
      </w:r>
    </w:p>
    <w:p w14:paraId="0A4B52B7" w14:textId="1CB71B46" w:rsidR="006107A7" w:rsidRPr="006107A7" w:rsidRDefault="006107A7" w:rsidP="006107A7">
      <w:pPr>
        <w:autoSpaceDE w:val="0"/>
        <w:autoSpaceDN w:val="0"/>
        <w:adjustRightInd w:val="0"/>
        <w:spacing w:after="0"/>
        <w:jc w:val="both"/>
        <w:rPr>
          <w:rFonts w:cs="Arial"/>
        </w:rPr>
      </w:pPr>
      <w:r w:rsidRPr="006107A7">
        <w:rPr>
          <w:rFonts w:cs="Arial"/>
        </w:rPr>
        <w:t>Die Änderung de</w:t>
      </w:r>
      <w:r w:rsidR="00840585">
        <w:rPr>
          <w:rFonts w:cs="Arial"/>
        </w:rPr>
        <w:t>r</w:t>
      </w:r>
      <w:r w:rsidRPr="006107A7">
        <w:rPr>
          <w:rFonts w:cs="Arial"/>
        </w:rPr>
        <w:t xml:space="preserve"> Bebauungspl</w:t>
      </w:r>
      <w:r w:rsidR="00840585">
        <w:rPr>
          <w:rFonts w:cs="Arial"/>
        </w:rPr>
        <w:t>ä</w:t>
      </w:r>
      <w:r w:rsidRPr="006107A7">
        <w:rPr>
          <w:rFonts w:cs="Arial"/>
        </w:rPr>
        <w:t xml:space="preserve">ne soll der </w:t>
      </w:r>
      <w:r w:rsidR="00840585">
        <w:rPr>
          <w:rFonts w:cs="Arial"/>
        </w:rPr>
        <w:t xml:space="preserve">Stärkung des zentralen Versorgungsbereiches der Espelkamper Innenstadt dienen und die Erdgeschossnutzung dem Handel und Dienstleistung vorbehalten </w:t>
      </w:r>
      <w:r w:rsidR="00D14CE1">
        <w:rPr>
          <w:rFonts w:cs="Arial"/>
        </w:rPr>
        <w:t>bleiben</w:t>
      </w:r>
      <w:r w:rsidR="00840585">
        <w:rPr>
          <w:rFonts w:cs="Arial"/>
        </w:rPr>
        <w:t>.</w:t>
      </w:r>
    </w:p>
    <w:p w14:paraId="06B0E085" w14:textId="77777777" w:rsidR="006107A7" w:rsidRPr="006107A7" w:rsidRDefault="006107A7" w:rsidP="006107A7">
      <w:pPr>
        <w:autoSpaceDE w:val="0"/>
        <w:autoSpaceDN w:val="0"/>
        <w:adjustRightInd w:val="0"/>
        <w:spacing w:after="0"/>
        <w:jc w:val="both"/>
        <w:rPr>
          <w:rFonts w:cs="Arial"/>
        </w:rPr>
      </w:pPr>
    </w:p>
    <w:p w14:paraId="4AA1FDF8" w14:textId="0E843033" w:rsidR="006107A7" w:rsidRPr="006107A7" w:rsidRDefault="006107A7" w:rsidP="006107A7">
      <w:pPr>
        <w:spacing w:after="0"/>
        <w:jc w:val="both"/>
      </w:pPr>
      <w:r w:rsidRPr="006107A7">
        <w:t xml:space="preserve">Eine Alternative besteht darin, das Vorhaben nicht zu realisieren (Null-Variante). Die Null-Variante ist aus </w:t>
      </w:r>
      <w:r w:rsidR="00D14CE1">
        <w:t xml:space="preserve">den </w:t>
      </w:r>
      <w:r w:rsidRPr="006107A7">
        <w:t>folgenden Gründen nicht mit den städtebaulichen Zielsetzungen vereinbar:</w:t>
      </w:r>
    </w:p>
    <w:p w14:paraId="43990103" w14:textId="77777777" w:rsidR="006107A7" w:rsidRPr="006107A7" w:rsidRDefault="006107A7" w:rsidP="006107A7">
      <w:pPr>
        <w:spacing w:after="0"/>
        <w:jc w:val="both"/>
      </w:pPr>
    </w:p>
    <w:p w14:paraId="7E5AA0CC" w14:textId="77777777" w:rsidR="00D14CE1" w:rsidRPr="00D14CE1" w:rsidRDefault="00D14CE1" w:rsidP="006107A7">
      <w:pPr>
        <w:numPr>
          <w:ilvl w:val="0"/>
          <w:numId w:val="9"/>
        </w:numPr>
        <w:spacing w:after="0"/>
        <w:jc w:val="both"/>
        <w:rPr>
          <w:rFonts w:cstheme="minorHAnsi"/>
        </w:rPr>
      </w:pPr>
      <w:r w:rsidRPr="00D14CE1">
        <w:rPr>
          <w:rFonts w:cstheme="minorHAnsi"/>
        </w:rPr>
        <w:lastRenderedPageBreak/>
        <w:t>Mit jeder umgenutzten Ladeneinheit zu Wohnen schwindet die Attraktivität der Innenstadt. Neben sozialen, politischen und kommunikativen Funktionen spielt Versorgung nach wie vor eine wichtige Rolle. Diese Funktionen bereichern sich gegenseitig.</w:t>
      </w:r>
    </w:p>
    <w:p w14:paraId="5D43DD91" w14:textId="1D1256CF" w:rsidR="00D14CE1" w:rsidRPr="00D14CE1" w:rsidRDefault="00D14CE1" w:rsidP="00D14CE1">
      <w:pPr>
        <w:numPr>
          <w:ilvl w:val="0"/>
          <w:numId w:val="9"/>
        </w:numPr>
        <w:autoSpaceDE w:val="0"/>
        <w:autoSpaceDN w:val="0"/>
        <w:adjustRightInd w:val="0"/>
        <w:spacing w:after="0" w:line="240" w:lineRule="auto"/>
        <w:jc w:val="both"/>
        <w:rPr>
          <w:rFonts w:cstheme="minorHAnsi"/>
        </w:rPr>
      </w:pPr>
      <w:r w:rsidRPr="00D14CE1">
        <w:rPr>
          <w:rFonts w:cstheme="minorHAnsi"/>
        </w:rPr>
        <w:t>Eine Umnutzung der Erdgeschosseinheiten zu Wohnraum stellt eine Unterbrechung der sonst durchgängigen Ladenzeile auf der Breslauer Straße dar und wirkt sich damit negativ auf das Einkaufserlebnis aus. Durch die Umgestaltung von Grünflächen und der Wegeführung könnte die Wahrnehmbarkeit verbessert werden.</w:t>
      </w:r>
    </w:p>
    <w:p w14:paraId="32DAE23A" w14:textId="77777777" w:rsidR="006107A7" w:rsidRPr="006107A7" w:rsidRDefault="006107A7" w:rsidP="006107A7">
      <w:pPr>
        <w:spacing w:after="0"/>
        <w:jc w:val="both"/>
        <w:rPr>
          <w:rFonts w:cs="Arial"/>
        </w:rPr>
      </w:pPr>
    </w:p>
    <w:p w14:paraId="12258A9D" w14:textId="77777777" w:rsidR="006107A7" w:rsidRPr="006107A7" w:rsidRDefault="006107A7" w:rsidP="006107A7">
      <w:pPr>
        <w:spacing w:after="0"/>
        <w:jc w:val="both"/>
        <w:rPr>
          <w:rFonts w:cs="Arial"/>
        </w:rPr>
      </w:pPr>
    </w:p>
    <w:p w14:paraId="45435DB6" w14:textId="47EC94FC" w:rsidR="006107A7" w:rsidRPr="006107A7" w:rsidRDefault="00150FF0" w:rsidP="006107A7">
      <w:pPr>
        <w:keepNext/>
        <w:keepLines/>
        <w:numPr>
          <w:ilvl w:val="1"/>
          <w:numId w:val="0"/>
        </w:numPr>
        <w:spacing w:before="200" w:after="0"/>
        <w:ind w:left="432" w:hanging="432"/>
        <w:outlineLvl w:val="1"/>
        <w:rPr>
          <w:rFonts w:ascii="Calibri" w:eastAsiaTheme="majorEastAsia" w:hAnsi="Calibri" w:cstheme="majorBidi"/>
          <w:b/>
          <w:bCs/>
          <w:szCs w:val="26"/>
        </w:rPr>
      </w:pPr>
      <w:bookmarkStart w:id="20" w:name="_Toc29811385"/>
      <w:bookmarkStart w:id="21" w:name="_Toc506977109"/>
      <w:r>
        <w:rPr>
          <w:rFonts w:ascii="Calibri" w:eastAsiaTheme="majorEastAsia" w:hAnsi="Calibri" w:cstheme="majorBidi"/>
          <w:b/>
          <w:bCs/>
          <w:szCs w:val="26"/>
        </w:rPr>
        <w:t xml:space="preserve">6.5 </w:t>
      </w:r>
      <w:r w:rsidR="006107A7" w:rsidRPr="006107A7">
        <w:rPr>
          <w:rFonts w:ascii="Calibri" w:eastAsiaTheme="majorEastAsia" w:hAnsi="Calibri" w:cstheme="majorBidi"/>
          <w:b/>
          <w:bCs/>
          <w:szCs w:val="26"/>
        </w:rPr>
        <w:t>Kompensationsmaßnahmen und Artenschutz</w:t>
      </w:r>
      <w:bookmarkEnd w:id="20"/>
      <w:r w:rsidR="006107A7" w:rsidRPr="006107A7">
        <w:rPr>
          <w:rFonts w:ascii="Calibri" w:eastAsiaTheme="majorEastAsia" w:hAnsi="Calibri" w:cstheme="majorBidi"/>
          <w:b/>
          <w:bCs/>
          <w:szCs w:val="26"/>
        </w:rPr>
        <w:t xml:space="preserve">  </w:t>
      </w:r>
      <w:bookmarkEnd w:id="21"/>
    </w:p>
    <w:p w14:paraId="446EDD31" w14:textId="77777777" w:rsidR="006107A7" w:rsidRPr="006107A7" w:rsidRDefault="006107A7" w:rsidP="006107A7">
      <w:pPr>
        <w:spacing w:after="0"/>
        <w:jc w:val="both"/>
        <w:rPr>
          <w:rFonts w:cstheme="minorHAnsi"/>
        </w:rPr>
      </w:pPr>
      <w:r w:rsidRPr="006107A7">
        <w:rPr>
          <w:rFonts w:cstheme="minorHAnsi"/>
        </w:rPr>
        <w:t>Die europäischen Vorgaben zum allgemeinen Artenschutz wurden u.a. durch die Bestimmungen des § 44 BNatSchG in nationales Recht umgesetzt. Bei Planungen ist demnach zu prüfen, ob artenschutz</w:t>
      </w:r>
      <w:r w:rsidRPr="006107A7">
        <w:rPr>
          <w:rFonts w:cstheme="minorHAnsi"/>
        </w:rPr>
        <w:softHyphen/>
        <w:t xml:space="preserve">rechtliche Verbote verletzt werden. Planungen bzw. Projekte die gegen die Verbote verstoßen, sind unzulässig. </w:t>
      </w:r>
    </w:p>
    <w:p w14:paraId="5FCFD793" w14:textId="0A021124" w:rsidR="006107A7" w:rsidRPr="006107A7" w:rsidRDefault="006107A7" w:rsidP="00593B18">
      <w:pPr>
        <w:spacing w:after="0"/>
        <w:jc w:val="both"/>
        <w:rPr>
          <w:rFonts w:cstheme="minorHAnsi"/>
        </w:rPr>
      </w:pPr>
      <w:r w:rsidRPr="006107A7">
        <w:rPr>
          <w:rFonts w:cstheme="minorHAnsi"/>
        </w:rPr>
        <w:t xml:space="preserve">Durch die vorliegende Änderung </w:t>
      </w:r>
      <w:r w:rsidR="00150FF0">
        <w:rPr>
          <w:rFonts w:cstheme="minorHAnsi"/>
        </w:rPr>
        <w:t>sind</w:t>
      </w:r>
      <w:r w:rsidRPr="006107A7">
        <w:rPr>
          <w:rFonts w:cstheme="minorHAnsi"/>
        </w:rPr>
        <w:t xml:space="preserve"> </w:t>
      </w:r>
      <w:r w:rsidR="00150FF0">
        <w:rPr>
          <w:rFonts w:cstheme="minorHAnsi"/>
        </w:rPr>
        <w:t>keine Beeinträchtigungen zu erwarten, da sie nur die Nutzung in schon bestehenden Gebäuden regelt.</w:t>
      </w:r>
    </w:p>
    <w:p w14:paraId="438E103F" w14:textId="7D0D41D7" w:rsidR="006107A7" w:rsidRDefault="006107A7" w:rsidP="006107A7">
      <w:pPr>
        <w:spacing w:after="0"/>
        <w:jc w:val="both"/>
        <w:rPr>
          <w:rFonts w:cstheme="minorHAnsi"/>
        </w:rPr>
      </w:pPr>
    </w:p>
    <w:p w14:paraId="00A3C487" w14:textId="77777777" w:rsidR="003202AA" w:rsidRPr="006107A7" w:rsidRDefault="003202AA" w:rsidP="006107A7">
      <w:pPr>
        <w:spacing w:after="0"/>
        <w:jc w:val="both"/>
        <w:rPr>
          <w:rFonts w:cstheme="minorHAnsi"/>
        </w:rPr>
      </w:pPr>
    </w:p>
    <w:p w14:paraId="3C1225AA" w14:textId="6F44F99C" w:rsidR="006107A7" w:rsidRPr="006107A7" w:rsidRDefault="00150FF0" w:rsidP="006107A7">
      <w:pPr>
        <w:spacing w:after="0"/>
        <w:jc w:val="both"/>
        <w:rPr>
          <w:rFonts w:cstheme="minorHAnsi"/>
          <w:b/>
        </w:rPr>
      </w:pPr>
      <w:r>
        <w:rPr>
          <w:rFonts w:cstheme="minorHAnsi"/>
          <w:b/>
        </w:rPr>
        <w:t xml:space="preserve">6.6 </w:t>
      </w:r>
      <w:r w:rsidR="006107A7" w:rsidRPr="006107A7">
        <w:rPr>
          <w:rFonts w:cstheme="minorHAnsi"/>
          <w:b/>
        </w:rPr>
        <w:t>Landschaftsraum/Schutzgebiete</w:t>
      </w:r>
    </w:p>
    <w:p w14:paraId="1F3BD05D" w14:textId="5257B212" w:rsidR="006107A7" w:rsidRPr="006107A7" w:rsidRDefault="006107A7" w:rsidP="006107A7">
      <w:pPr>
        <w:spacing w:after="0"/>
        <w:jc w:val="both"/>
        <w:rPr>
          <w:rFonts w:cstheme="minorHAnsi"/>
        </w:rPr>
      </w:pPr>
      <w:r w:rsidRPr="006107A7">
        <w:t xml:space="preserve">Der Landschaftsraum ist </w:t>
      </w:r>
      <w:r w:rsidR="00150FF0">
        <w:t xml:space="preserve">gekennzeichnet durch eine dichte </w:t>
      </w:r>
      <w:r w:rsidR="00054C7B">
        <w:t>Bebauung</w:t>
      </w:r>
      <w:r w:rsidR="00150FF0">
        <w:t xml:space="preserve"> im Zentrum der Stadt Espelkamp, der von einem Grünanger durchzogen ist. In diese Substanz greift die Änderung nicht ein, so dass keine Maßnahmen notwendig sind.</w:t>
      </w:r>
    </w:p>
    <w:p w14:paraId="54B53EF3" w14:textId="4907CAAE" w:rsidR="006107A7" w:rsidRPr="006107A7" w:rsidRDefault="006107A7" w:rsidP="006107A7">
      <w:pPr>
        <w:spacing w:after="0"/>
        <w:jc w:val="both"/>
        <w:rPr>
          <w:rFonts w:cstheme="minorHAnsi"/>
        </w:rPr>
      </w:pPr>
      <w:r w:rsidRPr="006107A7">
        <w:rPr>
          <w:rFonts w:cstheme="minorHAnsi"/>
        </w:rPr>
        <w:t xml:space="preserve">Schutzgebiete sind nicht vorhanden, auch im Umfeld befinden sich </w:t>
      </w:r>
      <w:r w:rsidR="00054C7B" w:rsidRPr="006107A7">
        <w:rPr>
          <w:rFonts w:cstheme="minorHAnsi"/>
        </w:rPr>
        <w:t>keine schützenswerten Bereiche</w:t>
      </w:r>
      <w:r w:rsidRPr="006107A7">
        <w:rPr>
          <w:rFonts w:cstheme="minorHAnsi"/>
        </w:rPr>
        <w:t>.</w:t>
      </w:r>
    </w:p>
    <w:p w14:paraId="483CCED6" w14:textId="1B666266" w:rsidR="006107A7" w:rsidRDefault="006107A7" w:rsidP="006107A7">
      <w:pPr>
        <w:spacing w:after="0"/>
        <w:jc w:val="both"/>
        <w:rPr>
          <w:rFonts w:cstheme="minorHAnsi"/>
        </w:rPr>
      </w:pPr>
    </w:p>
    <w:p w14:paraId="41D9A06C" w14:textId="77777777" w:rsidR="003202AA" w:rsidRPr="006107A7" w:rsidRDefault="003202AA" w:rsidP="006107A7">
      <w:pPr>
        <w:spacing w:after="0"/>
        <w:jc w:val="both"/>
        <w:rPr>
          <w:rFonts w:cstheme="minorHAnsi"/>
        </w:rPr>
      </w:pPr>
    </w:p>
    <w:p w14:paraId="5FD7CA6C" w14:textId="516D6C06" w:rsidR="006107A7" w:rsidRPr="006107A7" w:rsidRDefault="00150FF0" w:rsidP="006107A7">
      <w:pPr>
        <w:spacing w:after="0"/>
        <w:jc w:val="both"/>
        <w:rPr>
          <w:rFonts w:cstheme="minorHAnsi"/>
          <w:b/>
        </w:rPr>
      </w:pPr>
      <w:r>
        <w:rPr>
          <w:rFonts w:cstheme="minorHAnsi"/>
          <w:b/>
        </w:rPr>
        <w:t xml:space="preserve">6.7 </w:t>
      </w:r>
      <w:r w:rsidR="006107A7" w:rsidRPr="006107A7">
        <w:rPr>
          <w:rFonts w:cstheme="minorHAnsi"/>
          <w:b/>
        </w:rPr>
        <w:t>Wirkfaktoren des Vorhabens</w:t>
      </w:r>
    </w:p>
    <w:p w14:paraId="747D738A" w14:textId="77777777" w:rsidR="006107A7" w:rsidRPr="006107A7" w:rsidRDefault="006107A7" w:rsidP="006107A7">
      <w:pPr>
        <w:spacing w:after="0"/>
        <w:jc w:val="both"/>
        <w:rPr>
          <w:rFonts w:cstheme="minorHAnsi"/>
        </w:rPr>
      </w:pPr>
      <w:r w:rsidRPr="006107A7">
        <w:rPr>
          <w:rFonts w:cstheme="minorHAnsi"/>
        </w:rPr>
        <w:t>Mit der Durchführung des Vorhabens sind folgende Wirkfaktoren verbunden:</w:t>
      </w:r>
    </w:p>
    <w:p w14:paraId="0BC65AF7" w14:textId="77777777" w:rsidR="006107A7" w:rsidRPr="006107A7" w:rsidRDefault="006107A7" w:rsidP="006107A7">
      <w:pPr>
        <w:spacing w:after="0"/>
        <w:jc w:val="both"/>
        <w:rPr>
          <w:rFonts w:cstheme="minorHAnsi"/>
        </w:rPr>
      </w:pPr>
    </w:p>
    <w:p w14:paraId="539C6383" w14:textId="77777777" w:rsidR="006107A7" w:rsidRPr="006107A7" w:rsidRDefault="006107A7" w:rsidP="006107A7">
      <w:pPr>
        <w:spacing w:after="0"/>
        <w:jc w:val="both"/>
        <w:rPr>
          <w:rFonts w:cstheme="minorHAnsi"/>
          <w:b/>
        </w:rPr>
      </w:pPr>
      <w:r w:rsidRPr="006107A7">
        <w:rPr>
          <w:rFonts w:cstheme="minorHAnsi"/>
          <w:b/>
        </w:rPr>
        <w:t>Baubedingte Auswirkungen:</w:t>
      </w:r>
    </w:p>
    <w:p w14:paraId="31A271C1" w14:textId="546DD01C" w:rsidR="006107A7" w:rsidRPr="006107A7" w:rsidRDefault="006107A7" w:rsidP="006107A7">
      <w:pPr>
        <w:spacing w:after="0"/>
        <w:jc w:val="both"/>
        <w:rPr>
          <w:rFonts w:cstheme="minorHAnsi"/>
        </w:rPr>
      </w:pPr>
      <w:r w:rsidRPr="006107A7">
        <w:rPr>
          <w:rFonts w:cstheme="minorHAnsi"/>
        </w:rPr>
        <w:t xml:space="preserve">• mögliche </w:t>
      </w:r>
      <w:r w:rsidR="00150FF0">
        <w:rPr>
          <w:rFonts w:cstheme="minorHAnsi"/>
        </w:rPr>
        <w:t>Umnutzungen in schon bestehenden Gebäuden</w:t>
      </w:r>
    </w:p>
    <w:p w14:paraId="6273E239" w14:textId="77777777" w:rsidR="006107A7" w:rsidRPr="006107A7" w:rsidRDefault="006107A7" w:rsidP="006107A7">
      <w:pPr>
        <w:spacing w:after="0"/>
        <w:jc w:val="both"/>
        <w:rPr>
          <w:rFonts w:cstheme="minorHAnsi"/>
        </w:rPr>
      </w:pPr>
    </w:p>
    <w:p w14:paraId="12BA95ED" w14:textId="77777777" w:rsidR="006107A7" w:rsidRPr="006107A7" w:rsidRDefault="006107A7" w:rsidP="006107A7">
      <w:pPr>
        <w:spacing w:after="0"/>
        <w:jc w:val="both"/>
        <w:rPr>
          <w:rFonts w:cstheme="minorHAnsi"/>
          <w:b/>
        </w:rPr>
      </w:pPr>
      <w:r w:rsidRPr="006107A7">
        <w:rPr>
          <w:rFonts w:cstheme="minorHAnsi"/>
          <w:b/>
        </w:rPr>
        <w:t>Anlagebedingte Auswirkungen:</w:t>
      </w:r>
    </w:p>
    <w:p w14:paraId="3F066E1F" w14:textId="571E18A2" w:rsidR="006107A7" w:rsidRPr="006107A7" w:rsidRDefault="006107A7" w:rsidP="006107A7">
      <w:pPr>
        <w:spacing w:after="0"/>
        <w:jc w:val="both"/>
        <w:rPr>
          <w:rFonts w:cstheme="minorHAnsi"/>
        </w:rPr>
      </w:pPr>
      <w:r w:rsidRPr="006107A7">
        <w:rPr>
          <w:rFonts w:cstheme="minorHAnsi"/>
        </w:rPr>
        <w:t xml:space="preserve">• </w:t>
      </w:r>
      <w:r w:rsidR="00150FF0">
        <w:rPr>
          <w:rFonts w:cstheme="minorHAnsi"/>
        </w:rPr>
        <w:t>Es sind keine Auswirkungen zu erwarten</w:t>
      </w:r>
    </w:p>
    <w:p w14:paraId="74BB776C" w14:textId="77777777" w:rsidR="006107A7" w:rsidRPr="006107A7" w:rsidRDefault="006107A7" w:rsidP="006107A7">
      <w:pPr>
        <w:spacing w:after="0"/>
        <w:jc w:val="both"/>
        <w:rPr>
          <w:rFonts w:cstheme="minorHAnsi"/>
        </w:rPr>
      </w:pPr>
    </w:p>
    <w:p w14:paraId="56E1541B" w14:textId="1E5CF9E1" w:rsidR="006107A7" w:rsidRPr="006107A7" w:rsidRDefault="00150FF0" w:rsidP="006107A7">
      <w:pPr>
        <w:spacing w:after="0"/>
        <w:jc w:val="both"/>
        <w:rPr>
          <w:rFonts w:cstheme="minorHAnsi"/>
          <w:b/>
        </w:rPr>
      </w:pPr>
      <w:r>
        <w:rPr>
          <w:rFonts w:cstheme="minorHAnsi"/>
          <w:b/>
        </w:rPr>
        <w:t>B</w:t>
      </w:r>
      <w:r w:rsidR="006107A7" w:rsidRPr="006107A7">
        <w:rPr>
          <w:rFonts w:cstheme="minorHAnsi"/>
          <w:b/>
        </w:rPr>
        <w:t>etriebsbedingte Auswirkungen:</w:t>
      </w:r>
    </w:p>
    <w:p w14:paraId="1D6482FA" w14:textId="7B48E6AB" w:rsidR="006107A7" w:rsidRPr="006107A7" w:rsidRDefault="006107A7" w:rsidP="006107A7">
      <w:pPr>
        <w:spacing w:after="0"/>
        <w:jc w:val="both"/>
        <w:rPr>
          <w:rFonts w:cstheme="minorHAnsi"/>
        </w:rPr>
      </w:pPr>
      <w:r w:rsidRPr="006107A7">
        <w:rPr>
          <w:rFonts w:cstheme="minorHAnsi"/>
        </w:rPr>
        <w:t xml:space="preserve">• keine, da </w:t>
      </w:r>
      <w:r w:rsidR="00150FF0">
        <w:rPr>
          <w:rFonts w:cstheme="minorHAnsi"/>
        </w:rPr>
        <w:t>lediglich die Nutzung von Wohnungen im Erdgeschoss ausgeschlossen wird.</w:t>
      </w:r>
    </w:p>
    <w:p w14:paraId="34016B44" w14:textId="75D87731" w:rsidR="006107A7" w:rsidRDefault="006107A7" w:rsidP="006107A7">
      <w:pPr>
        <w:spacing w:after="0"/>
        <w:jc w:val="both"/>
        <w:rPr>
          <w:rFonts w:cstheme="minorHAnsi"/>
        </w:rPr>
      </w:pPr>
    </w:p>
    <w:p w14:paraId="0C6179FB" w14:textId="77777777" w:rsidR="003202AA" w:rsidRPr="006107A7" w:rsidRDefault="003202AA" w:rsidP="006107A7">
      <w:pPr>
        <w:spacing w:after="0"/>
        <w:jc w:val="both"/>
        <w:rPr>
          <w:rFonts w:cstheme="minorHAnsi"/>
        </w:rPr>
      </w:pPr>
    </w:p>
    <w:p w14:paraId="5DECB3F1" w14:textId="2107398B" w:rsidR="006107A7" w:rsidRPr="006107A7" w:rsidRDefault="00E278DD" w:rsidP="006107A7">
      <w:pPr>
        <w:spacing w:after="0"/>
        <w:jc w:val="both"/>
        <w:rPr>
          <w:rFonts w:cstheme="minorHAnsi"/>
          <w:b/>
        </w:rPr>
      </w:pPr>
      <w:r>
        <w:rPr>
          <w:rFonts w:cstheme="minorHAnsi"/>
          <w:b/>
        </w:rPr>
        <w:t xml:space="preserve">6.8 </w:t>
      </w:r>
      <w:r w:rsidR="006107A7" w:rsidRPr="006107A7">
        <w:rPr>
          <w:rFonts w:cstheme="minorHAnsi"/>
          <w:b/>
        </w:rPr>
        <w:t>Ergebnis / Fazit</w:t>
      </w:r>
    </w:p>
    <w:p w14:paraId="5CC0020F" w14:textId="44A005A8" w:rsidR="006107A7" w:rsidRPr="006107A7" w:rsidRDefault="006107A7" w:rsidP="006107A7">
      <w:pPr>
        <w:spacing w:after="0"/>
        <w:jc w:val="both"/>
        <w:rPr>
          <w:rFonts w:cstheme="minorHAnsi"/>
        </w:rPr>
      </w:pPr>
      <w:r w:rsidRPr="006107A7">
        <w:rPr>
          <w:rFonts w:cstheme="minorHAnsi"/>
        </w:rPr>
        <w:t xml:space="preserve">Erheblich negative Auswirkungen auf planungsrelevante Arten werden nicht erwartet, da die Fläche bereits durch den Menschen </w:t>
      </w:r>
      <w:r w:rsidR="00B43575">
        <w:rPr>
          <w:rFonts w:cstheme="minorHAnsi"/>
        </w:rPr>
        <w:t xml:space="preserve">intensiv als Haupteinkaufszentrum der Stadt </w:t>
      </w:r>
      <w:r w:rsidRPr="006107A7">
        <w:rPr>
          <w:rFonts w:cstheme="minorHAnsi"/>
        </w:rPr>
        <w:t>genutzt</w:t>
      </w:r>
      <w:r w:rsidR="00B43575">
        <w:rPr>
          <w:rFonts w:cstheme="minorHAnsi"/>
        </w:rPr>
        <w:t xml:space="preserve"> wird. Es sind </w:t>
      </w:r>
      <w:r w:rsidRPr="006107A7">
        <w:rPr>
          <w:rFonts w:cstheme="minorHAnsi"/>
        </w:rPr>
        <w:t>keine neuen Störungen zu erwarten.</w:t>
      </w:r>
    </w:p>
    <w:p w14:paraId="4D1BEDAA" w14:textId="77777777" w:rsidR="006107A7" w:rsidRPr="006107A7" w:rsidRDefault="006107A7" w:rsidP="006107A7">
      <w:pPr>
        <w:spacing w:after="0"/>
        <w:jc w:val="both"/>
        <w:rPr>
          <w:rFonts w:cstheme="minorHAnsi"/>
        </w:rPr>
      </w:pPr>
    </w:p>
    <w:p w14:paraId="43796208" w14:textId="77777777" w:rsidR="006107A7" w:rsidRPr="006107A7" w:rsidRDefault="006107A7" w:rsidP="006107A7">
      <w:pPr>
        <w:spacing w:after="0"/>
        <w:jc w:val="both"/>
        <w:rPr>
          <w:rFonts w:cstheme="minorHAnsi"/>
        </w:rPr>
      </w:pPr>
      <w:r w:rsidRPr="006107A7">
        <w:rPr>
          <w:rFonts w:cstheme="minorHAnsi"/>
        </w:rPr>
        <w:lastRenderedPageBreak/>
        <w:t>Schutzgebiete, wie z.B. FFH-Gebiete, Vogelschutzgebiete, Naturschutzgebiete, Landschaftsschutzge</w:t>
      </w:r>
      <w:r w:rsidRPr="006107A7">
        <w:rPr>
          <w:rFonts w:cstheme="minorHAnsi"/>
        </w:rPr>
        <w:softHyphen/>
        <w:t>biete, gesetzlich geschützte Biotope oder gefährdete Tierarten sind im Plangebiet bzw. in dessen un</w:t>
      </w:r>
      <w:r w:rsidRPr="006107A7">
        <w:rPr>
          <w:rFonts w:cstheme="minorHAnsi"/>
        </w:rPr>
        <w:softHyphen/>
        <w:t>mittelbarer Umgehung nicht vorhanden.</w:t>
      </w:r>
    </w:p>
    <w:p w14:paraId="22B2AD7E" w14:textId="77777777" w:rsidR="006107A7" w:rsidRPr="006107A7" w:rsidRDefault="006107A7" w:rsidP="006107A7">
      <w:pPr>
        <w:spacing w:after="0"/>
        <w:jc w:val="both"/>
        <w:rPr>
          <w:rFonts w:cstheme="minorHAnsi"/>
        </w:rPr>
      </w:pPr>
    </w:p>
    <w:p w14:paraId="3BB6736B" w14:textId="77777777" w:rsidR="006107A7" w:rsidRPr="006107A7" w:rsidRDefault="006107A7" w:rsidP="006107A7">
      <w:pPr>
        <w:spacing w:after="0"/>
        <w:jc w:val="both"/>
        <w:rPr>
          <w:rFonts w:cstheme="minorHAnsi"/>
        </w:rPr>
      </w:pPr>
      <w:r w:rsidRPr="006107A7">
        <w:rPr>
          <w:rFonts w:cstheme="minorHAnsi"/>
        </w:rPr>
        <w:t xml:space="preserve">Eine Beeinträchtigung besonders geschützter oder bedrohter Arten oder der biologischen Vielfalt i.S. des § 44 BNatSchG ist nicht erkennbar. Vorbeugend wird auf den § 44 BNatSchG hingewiesen. Die dort aufgeführten Vorschriften für besonders geschützte und bestimmte andere Tier- und Pflanzenarten sind unbedingt zu berücksichtigen.  </w:t>
      </w:r>
    </w:p>
    <w:p w14:paraId="6176B5FF" w14:textId="77777777" w:rsidR="006107A7" w:rsidRPr="006107A7" w:rsidRDefault="006107A7" w:rsidP="006107A7">
      <w:pPr>
        <w:autoSpaceDE w:val="0"/>
        <w:autoSpaceDN w:val="0"/>
        <w:adjustRightInd w:val="0"/>
        <w:spacing w:after="0"/>
        <w:jc w:val="both"/>
        <w:rPr>
          <w:rFonts w:cs="Arial"/>
        </w:rPr>
      </w:pPr>
    </w:p>
    <w:p w14:paraId="2230E795" w14:textId="77777777" w:rsidR="006107A7" w:rsidRPr="006107A7" w:rsidRDefault="006107A7" w:rsidP="006107A7">
      <w:pPr>
        <w:autoSpaceDE w:val="0"/>
        <w:autoSpaceDN w:val="0"/>
        <w:adjustRightInd w:val="0"/>
        <w:spacing w:after="0"/>
        <w:jc w:val="both"/>
        <w:rPr>
          <w:rFonts w:cs="Arial"/>
        </w:rPr>
      </w:pPr>
    </w:p>
    <w:p w14:paraId="493100D7" w14:textId="5FA82C7D" w:rsidR="006107A7" w:rsidRPr="006107A7" w:rsidRDefault="00E278DD" w:rsidP="006107A7">
      <w:pPr>
        <w:keepNext/>
        <w:keepLines/>
        <w:numPr>
          <w:ilvl w:val="1"/>
          <w:numId w:val="0"/>
        </w:numPr>
        <w:spacing w:before="200" w:after="0"/>
        <w:ind w:left="432" w:hanging="432"/>
        <w:outlineLvl w:val="1"/>
        <w:rPr>
          <w:rFonts w:ascii="Calibri" w:eastAsiaTheme="majorEastAsia" w:hAnsi="Calibri" w:cstheme="majorBidi"/>
          <w:b/>
          <w:bCs/>
          <w:szCs w:val="26"/>
        </w:rPr>
      </w:pPr>
      <w:bookmarkStart w:id="22" w:name="_Toc506977110"/>
      <w:bookmarkStart w:id="23" w:name="_Toc29811386"/>
      <w:r>
        <w:rPr>
          <w:rFonts w:ascii="Calibri" w:eastAsiaTheme="majorEastAsia" w:hAnsi="Calibri" w:cstheme="majorBidi"/>
          <w:b/>
          <w:bCs/>
          <w:szCs w:val="26"/>
        </w:rPr>
        <w:t xml:space="preserve">6.9 </w:t>
      </w:r>
      <w:r w:rsidR="006107A7" w:rsidRPr="006107A7">
        <w:rPr>
          <w:rFonts w:ascii="Calibri" w:eastAsiaTheme="majorEastAsia" w:hAnsi="Calibri" w:cstheme="majorBidi"/>
          <w:b/>
          <w:bCs/>
          <w:szCs w:val="26"/>
        </w:rPr>
        <w:t>Methodisches Vorgehen</w:t>
      </w:r>
      <w:bookmarkEnd w:id="22"/>
      <w:bookmarkEnd w:id="23"/>
    </w:p>
    <w:p w14:paraId="77FA1D68" w14:textId="24B72020" w:rsidR="006107A7" w:rsidRPr="006107A7" w:rsidRDefault="006107A7" w:rsidP="006107A7">
      <w:pPr>
        <w:spacing w:after="0"/>
        <w:jc w:val="both"/>
      </w:pPr>
      <w:r w:rsidRPr="006107A7">
        <w:t xml:space="preserve">Die im Rahmen der </w:t>
      </w:r>
      <w:r w:rsidR="00B43575">
        <w:t xml:space="preserve">Prüfung der </w:t>
      </w:r>
      <w:r w:rsidRPr="006107A7">
        <w:t>Umwelt</w:t>
      </w:r>
      <w:r w:rsidR="00B43575">
        <w:t>auswirkungen</w:t>
      </w:r>
      <w:r w:rsidRPr="006107A7">
        <w:t xml:space="preserve"> zur </w:t>
      </w:r>
      <w:r w:rsidR="00B43575">
        <w:t>16</w:t>
      </w:r>
      <w:r w:rsidRPr="006107A7">
        <w:t xml:space="preserve">. Änderung des Bebauungsplanes Nr. </w:t>
      </w:r>
      <w:r w:rsidR="00B43575">
        <w:t xml:space="preserve">2 und der 6. Änderung des Bebauungsplanes 2c </w:t>
      </w:r>
      <w:r w:rsidRPr="006107A7">
        <w:t>getroffenen Aussagen sind unter Berücksichtigung der anerkannten Regeln der Technik und der einschlägigen Gesetze, Richtlinien und Normen erarbeitet worden.</w:t>
      </w:r>
    </w:p>
    <w:p w14:paraId="51470ECC" w14:textId="77777777" w:rsidR="006107A7" w:rsidRPr="006107A7" w:rsidRDefault="006107A7" w:rsidP="006107A7">
      <w:pPr>
        <w:spacing w:after="0"/>
        <w:jc w:val="both"/>
      </w:pPr>
    </w:p>
    <w:p w14:paraId="2E0F973B" w14:textId="77777777" w:rsidR="006107A7" w:rsidRPr="006107A7" w:rsidRDefault="006107A7" w:rsidP="006107A7">
      <w:pPr>
        <w:spacing w:after="0"/>
        <w:jc w:val="both"/>
        <w:rPr>
          <w:rFonts w:cs="Arial"/>
        </w:rPr>
      </w:pPr>
      <w:r w:rsidRPr="006107A7">
        <w:t>T</w:t>
      </w:r>
      <w:r w:rsidRPr="006107A7">
        <w:rPr>
          <w:rFonts w:cs="Arial"/>
        </w:rPr>
        <w:t xml:space="preserve">echnische Schwierigkeiten bei der Ermittlung haben sich nicht ergeben. </w:t>
      </w:r>
    </w:p>
    <w:p w14:paraId="27297439" w14:textId="77777777" w:rsidR="006107A7" w:rsidRPr="006107A7" w:rsidRDefault="006107A7" w:rsidP="006107A7">
      <w:pPr>
        <w:spacing w:after="0"/>
        <w:jc w:val="both"/>
        <w:rPr>
          <w:rFonts w:cs="Arial"/>
        </w:rPr>
      </w:pPr>
    </w:p>
    <w:p w14:paraId="7C5C749D" w14:textId="77777777" w:rsidR="006107A7" w:rsidRPr="006107A7" w:rsidRDefault="006107A7" w:rsidP="006107A7">
      <w:pPr>
        <w:spacing w:after="0"/>
        <w:jc w:val="both"/>
      </w:pPr>
    </w:p>
    <w:p w14:paraId="01F296F0" w14:textId="75A3A1A7" w:rsidR="006107A7" w:rsidRPr="006107A7" w:rsidRDefault="00E278DD" w:rsidP="006107A7">
      <w:pPr>
        <w:keepNext/>
        <w:keepLines/>
        <w:numPr>
          <w:ilvl w:val="1"/>
          <w:numId w:val="0"/>
        </w:numPr>
        <w:spacing w:before="200" w:after="0"/>
        <w:ind w:left="432" w:hanging="432"/>
        <w:outlineLvl w:val="1"/>
        <w:rPr>
          <w:rFonts w:ascii="Calibri" w:eastAsiaTheme="majorEastAsia" w:hAnsi="Calibri" w:cstheme="majorBidi"/>
          <w:b/>
          <w:bCs/>
          <w:szCs w:val="26"/>
        </w:rPr>
      </w:pPr>
      <w:bookmarkStart w:id="24" w:name="_Toc506977111"/>
      <w:bookmarkStart w:id="25" w:name="_Toc29811387"/>
      <w:r>
        <w:rPr>
          <w:rFonts w:ascii="Calibri" w:eastAsiaTheme="majorEastAsia" w:hAnsi="Calibri" w:cstheme="majorBidi"/>
          <w:b/>
          <w:bCs/>
          <w:szCs w:val="26"/>
        </w:rPr>
        <w:t xml:space="preserve">6.10 </w:t>
      </w:r>
      <w:r w:rsidR="006107A7" w:rsidRPr="006107A7">
        <w:rPr>
          <w:rFonts w:ascii="Calibri" w:eastAsiaTheme="majorEastAsia" w:hAnsi="Calibri" w:cstheme="majorBidi"/>
          <w:b/>
          <w:bCs/>
          <w:szCs w:val="26"/>
        </w:rPr>
        <w:t>Allgemein verständliche Zusammenfassung</w:t>
      </w:r>
      <w:bookmarkEnd w:id="24"/>
      <w:bookmarkEnd w:id="25"/>
      <w:r w:rsidR="006107A7" w:rsidRPr="006107A7">
        <w:rPr>
          <w:rFonts w:ascii="Calibri" w:eastAsiaTheme="majorEastAsia" w:hAnsi="Calibri" w:cstheme="majorBidi"/>
          <w:b/>
          <w:bCs/>
          <w:szCs w:val="26"/>
        </w:rPr>
        <w:t xml:space="preserve"> </w:t>
      </w:r>
    </w:p>
    <w:p w14:paraId="529517E1" w14:textId="6009E66E" w:rsidR="006107A7" w:rsidRPr="006107A7" w:rsidRDefault="006107A7" w:rsidP="006107A7">
      <w:pPr>
        <w:autoSpaceDE w:val="0"/>
        <w:autoSpaceDN w:val="0"/>
        <w:adjustRightInd w:val="0"/>
        <w:spacing w:after="0"/>
        <w:jc w:val="both"/>
        <w:rPr>
          <w:rFonts w:cs="Arial"/>
        </w:rPr>
      </w:pPr>
      <w:r w:rsidRPr="006107A7">
        <w:rPr>
          <w:rFonts w:cs="Arial"/>
        </w:rPr>
        <w:t>D</w:t>
      </w:r>
      <w:r w:rsidR="00B43575">
        <w:rPr>
          <w:rFonts w:cs="Arial"/>
        </w:rPr>
        <w:t>i</w:t>
      </w:r>
      <w:r w:rsidRPr="006107A7">
        <w:rPr>
          <w:rFonts w:cs="Arial"/>
        </w:rPr>
        <w:t>e Bebauungspl</w:t>
      </w:r>
      <w:r w:rsidR="00B43575">
        <w:rPr>
          <w:rFonts w:cs="Arial"/>
        </w:rPr>
        <w:t>ä</w:t>
      </w:r>
      <w:r w:rsidRPr="006107A7">
        <w:rPr>
          <w:rFonts w:cs="Arial"/>
        </w:rPr>
        <w:t>n</w:t>
      </w:r>
      <w:r w:rsidR="00B43575">
        <w:rPr>
          <w:rFonts w:cs="Arial"/>
        </w:rPr>
        <w:t>e</w:t>
      </w:r>
      <w:r w:rsidRPr="006107A7">
        <w:rPr>
          <w:rFonts w:cs="Arial"/>
        </w:rPr>
        <w:t xml:space="preserve"> Nr. </w:t>
      </w:r>
      <w:r w:rsidR="00B43575">
        <w:rPr>
          <w:rFonts w:cs="Arial"/>
        </w:rPr>
        <w:t xml:space="preserve">2 und Nr. 2c </w:t>
      </w:r>
      <w:r w:rsidRPr="006107A7">
        <w:rPr>
          <w:rFonts w:cs="Arial"/>
        </w:rPr>
        <w:t>umfass</w:t>
      </w:r>
      <w:r w:rsidR="00B43575">
        <w:rPr>
          <w:rFonts w:cs="Arial"/>
        </w:rPr>
        <w:t>en den zentralen innerstädtischen Einkaufsbereich</w:t>
      </w:r>
      <w:r w:rsidRPr="006107A7">
        <w:rPr>
          <w:rFonts w:cs="Arial"/>
        </w:rPr>
        <w:t xml:space="preserve"> </w:t>
      </w:r>
      <w:r w:rsidR="00B43575">
        <w:rPr>
          <w:rFonts w:cs="Arial"/>
        </w:rPr>
        <w:t xml:space="preserve">der Stadt </w:t>
      </w:r>
      <w:r w:rsidRPr="006107A7">
        <w:rPr>
          <w:rFonts w:cs="Arial"/>
        </w:rPr>
        <w:t>in einer Größe von rd. 1</w:t>
      </w:r>
      <w:r w:rsidR="00B43575">
        <w:rPr>
          <w:rFonts w:cs="Arial"/>
        </w:rPr>
        <w:t>1</w:t>
      </w:r>
      <w:r w:rsidRPr="006107A7">
        <w:rPr>
          <w:rFonts w:cs="Arial"/>
        </w:rPr>
        <w:t>,</w:t>
      </w:r>
      <w:r w:rsidR="00B43575">
        <w:rPr>
          <w:rFonts w:cs="Arial"/>
        </w:rPr>
        <w:t>1</w:t>
      </w:r>
      <w:r w:rsidRPr="006107A7">
        <w:rPr>
          <w:rFonts w:cs="Arial"/>
        </w:rPr>
        <w:t>4 ha, dem folgende Planungsziele zu Grunde liegen:</w:t>
      </w:r>
    </w:p>
    <w:p w14:paraId="3CC1F067" w14:textId="77777777" w:rsidR="006107A7" w:rsidRPr="006107A7" w:rsidRDefault="006107A7" w:rsidP="006107A7">
      <w:pPr>
        <w:autoSpaceDE w:val="0"/>
        <w:autoSpaceDN w:val="0"/>
        <w:adjustRightInd w:val="0"/>
        <w:spacing w:after="0"/>
        <w:jc w:val="both"/>
        <w:rPr>
          <w:rFonts w:cs="Arial"/>
        </w:rPr>
      </w:pPr>
    </w:p>
    <w:p w14:paraId="35570D25" w14:textId="77777777" w:rsidR="003F7352" w:rsidRPr="00065050" w:rsidRDefault="003F7352" w:rsidP="003F7352">
      <w:pPr>
        <w:pStyle w:val="KeinLeerraum"/>
        <w:numPr>
          <w:ilvl w:val="0"/>
          <w:numId w:val="2"/>
        </w:numPr>
        <w:spacing w:line="276" w:lineRule="auto"/>
        <w:jc w:val="both"/>
      </w:pPr>
      <w:r w:rsidRPr="00065050">
        <w:t xml:space="preserve">Steuerung der Zulässigkeit von </w:t>
      </w:r>
      <w:r>
        <w:t>Wohnungen im Erdgeschoss (Wohnen ab dem 1.OG)</w:t>
      </w:r>
    </w:p>
    <w:p w14:paraId="67A01C1B" w14:textId="77777777" w:rsidR="003F7352" w:rsidRDefault="003F7352" w:rsidP="003F7352">
      <w:pPr>
        <w:pStyle w:val="KeinLeerraum"/>
        <w:numPr>
          <w:ilvl w:val="0"/>
          <w:numId w:val="2"/>
        </w:numPr>
        <w:spacing w:line="276" w:lineRule="auto"/>
        <w:jc w:val="both"/>
      </w:pPr>
      <w:r>
        <w:t>Planungsrechtliche Erhaltung und Entwicklung des Zentralen Versorgungsbereichs für die gesamte Stadt im Sinne von § 7 (1) BauNVO.</w:t>
      </w:r>
    </w:p>
    <w:p w14:paraId="34C0AE6C" w14:textId="58669C3F" w:rsidR="006107A7" w:rsidRPr="006107A7" w:rsidRDefault="006107A7" w:rsidP="006107A7">
      <w:pPr>
        <w:tabs>
          <w:tab w:val="left" w:pos="-1440"/>
          <w:tab w:val="left" w:pos="-720"/>
          <w:tab w:val="left" w:pos="288"/>
          <w:tab w:val="left" w:pos="700"/>
        </w:tabs>
        <w:spacing w:after="120"/>
        <w:jc w:val="both"/>
        <w:rPr>
          <w:rFonts w:cs="Arial"/>
          <w:highlight w:val="yellow"/>
        </w:rPr>
      </w:pPr>
    </w:p>
    <w:p w14:paraId="5EF0370E" w14:textId="77777777" w:rsidR="006107A7" w:rsidRPr="006107A7" w:rsidRDefault="006107A7" w:rsidP="006107A7">
      <w:pPr>
        <w:autoSpaceDE w:val="0"/>
        <w:autoSpaceDN w:val="0"/>
        <w:adjustRightInd w:val="0"/>
        <w:spacing w:after="0"/>
        <w:jc w:val="both"/>
      </w:pPr>
      <w:r w:rsidRPr="006107A7">
        <w:br w:type="page"/>
      </w:r>
    </w:p>
    <w:p w14:paraId="162309E0" w14:textId="6064DCF1" w:rsidR="00FA6478" w:rsidRPr="005061DF" w:rsidRDefault="00FA6478" w:rsidP="00FA6478">
      <w:pPr>
        <w:pStyle w:val="berschrift1"/>
        <w:jc w:val="cente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lastRenderedPageBreak/>
        <w:t>7</w:t>
      </w:r>
      <w:r w:rsidRPr="005061DF">
        <w:rPr>
          <w:rFonts w:asciiTheme="minorHAnsi" w:hAnsiTheme="minorHAnsi" w:cstheme="minorHAnsi"/>
          <w:b/>
          <w:color w:val="000000" w:themeColor="text1"/>
          <w:sz w:val="28"/>
          <w:szCs w:val="28"/>
        </w:rPr>
        <w:t xml:space="preserve">. </w:t>
      </w:r>
      <w:r>
        <w:rPr>
          <w:rFonts w:asciiTheme="minorHAnsi" w:hAnsiTheme="minorHAnsi" w:cstheme="minorHAnsi"/>
          <w:b/>
          <w:color w:val="000000" w:themeColor="text1"/>
          <w:sz w:val="28"/>
          <w:szCs w:val="28"/>
        </w:rPr>
        <w:t>Städtebauliche Flächenbilanz</w:t>
      </w:r>
    </w:p>
    <w:p w14:paraId="593E935E" w14:textId="06317315" w:rsidR="00FA6478" w:rsidRPr="00695C25" w:rsidRDefault="008B6DB8" w:rsidP="00FA6478">
      <w:pPr>
        <w:autoSpaceDE w:val="0"/>
        <w:autoSpaceDN w:val="0"/>
        <w:adjustRightInd w:val="0"/>
        <w:spacing w:after="0"/>
        <w:jc w:val="both"/>
        <w:rPr>
          <w:rFonts w:cs="Arial"/>
          <w:color w:val="000000" w:themeColor="text1"/>
        </w:rPr>
      </w:pPr>
      <w:r>
        <w:rPr>
          <w:noProof/>
          <w:lang w:eastAsia="de-DE"/>
        </w:rPr>
        <mc:AlternateContent>
          <mc:Choice Requires="wps">
            <w:drawing>
              <wp:inline distT="0" distB="0" distL="0" distR="0" wp14:anchorId="2D64FBF7" wp14:editId="3EF98A0A">
                <wp:extent cx="5760720" cy="43180"/>
                <wp:effectExtent l="4445" t="5715" r="6985" b="8255"/>
                <wp:docPr id="10" name="AutoShape 5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60720" cy="43180"/>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 w14:anchorId="0F852A37" id="AutoShape 51" o:spid="_x0000_s1026" type="#_x0000_t110" alt="Light horizontal" style="width:453.6pt;height:3.4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" fillcolor="black [3213]" stroked="f" strokecolor="black [3213]">
                <v:fill r:id="rId11" o:title="" type="pattern"/>
                <w10:anchorlock/>
              </v:shape>
            </w:pict>
          </mc:Fallback>
        </mc:AlternateContent>
      </w:r>
    </w:p>
    <w:p w14:paraId="50A85171" w14:textId="77777777" w:rsidR="00FA6478" w:rsidRPr="00695C25" w:rsidRDefault="00FA6478" w:rsidP="00FA6478">
      <w:pPr>
        <w:pStyle w:val="KeinLeerraum"/>
        <w:spacing w:line="276" w:lineRule="auto"/>
        <w:jc w:val="both"/>
        <w:rPr>
          <w:color w:val="000000" w:themeColor="text1"/>
        </w:rPr>
      </w:pPr>
    </w:p>
    <w:p w14:paraId="1E5DDF99" w14:textId="77777777" w:rsidR="00791A2F" w:rsidRPr="00695C25" w:rsidRDefault="00791A2F" w:rsidP="00791A2F">
      <w:pPr>
        <w:autoSpaceDE w:val="0"/>
        <w:autoSpaceDN w:val="0"/>
        <w:adjustRightInd w:val="0"/>
        <w:spacing w:after="0"/>
        <w:jc w:val="both"/>
        <w:rPr>
          <w:rFonts w:cs="Arial"/>
          <w:color w:val="000000" w:themeColor="text1"/>
        </w:rPr>
      </w:pPr>
    </w:p>
    <w:p w14:paraId="1257AE2D" w14:textId="77777777" w:rsidR="00791A2F" w:rsidRPr="00695C25" w:rsidRDefault="00791A2F" w:rsidP="00791A2F">
      <w:pPr>
        <w:autoSpaceDE w:val="0"/>
        <w:autoSpaceDN w:val="0"/>
        <w:adjustRightInd w:val="0"/>
        <w:spacing w:after="0"/>
        <w:jc w:val="both"/>
        <w:rPr>
          <w:rFonts w:cs="Arial"/>
          <w:color w:val="000000" w:themeColor="text1"/>
        </w:rPr>
      </w:pPr>
    </w:p>
    <w:tbl>
      <w:tblPr>
        <w:tblStyle w:val="Tabellenraster"/>
        <w:tblpPr w:leftFromText="142" w:rightFromText="142" w:vertAnchor="page" w:horzAnchor="margin" w:tblpX="1233" w:tblpY="2657"/>
        <w:tblW w:w="0" w:type="auto"/>
        <w:tblLook w:val="04A0" w:firstRow="1" w:lastRow="0" w:firstColumn="1" w:lastColumn="0" w:noHBand="0" w:noVBand="1"/>
      </w:tblPr>
      <w:tblGrid>
        <w:gridCol w:w="3227"/>
        <w:gridCol w:w="3367"/>
      </w:tblGrid>
      <w:tr w:rsidR="00791A2F" w:rsidRPr="00695C25" w14:paraId="53AA7344" w14:textId="77777777" w:rsidTr="008A023A">
        <w:trPr>
          <w:trHeight w:val="586"/>
        </w:trPr>
        <w:tc>
          <w:tcPr>
            <w:tcW w:w="3227" w:type="dxa"/>
          </w:tcPr>
          <w:p w14:paraId="48C1B3A9" w14:textId="77777777" w:rsidR="00791A2F" w:rsidRPr="00695C25" w:rsidRDefault="00791A2F" w:rsidP="008A023A">
            <w:pPr>
              <w:autoSpaceDE w:val="0"/>
              <w:autoSpaceDN w:val="0"/>
              <w:adjustRightInd w:val="0"/>
              <w:spacing w:line="276" w:lineRule="auto"/>
              <w:rPr>
                <w:rFonts w:cs="Arial"/>
                <w:b/>
                <w:color w:val="000000" w:themeColor="text1"/>
              </w:rPr>
            </w:pPr>
            <w:r w:rsidRPr="00695C25">
              <w:rPr>
                <w:rFonts w:cs="Arial"/>
                <w:b/>
                <w:color w:val="000000" w:themeColor="text1"/>
              </w:rPr>
              <w:t xml:space="preserve">Bodennutzung </w:t>
            </w:r>
          </w:p>
        </w:tc>
        <w:tc>
          <w:tcPr>
            <w:tcW w:w="3367" w:type="dxa"/>
          </w:tcPr>
          <w:p w14:paraId="4A1646E4" w14:textId="77777777" w:rsidR="00791A2F" w:rsidRPr="00695C25" w:rsidRDefault="00791A2F" w:rsidP="008A023A">
            <w:pPr>
              <w:autoSpaceDE w:val="0"/>
              <w:autoSpaceDN w:val="0"/>
              <w:adjustRightInd w:val="0"/>
              <w:spacing w:line="276" w:lineRule="auto"/>
              <w:rPr>
                <w:rFonts w:cs="Arial"/>
                <w:b/>
                <w:color w:val="000000" w:themeColor="text1"/>
              </w:rPr>
            </w:pPr>
            <w:r w:rsidRPr="00695C25">
              <w:rPr>
                <w:rFonts w:cs="Arial"/>
                <w:b/>
                <w:color w:val="000000" w:themeColor="text1"/>
              </w:rPr>
              <w:t>Fläche in m²</w:t>
            </w:r>
          </w:p>
        </w:tc>
      </w:tr>
      <w:tr w:rsidR="001050FC" w:rsidRPr="001050FC" w14:paraId="436A9290" w14:textId="77777777" w:rsidTr="008A023A">
        <w:trPr>
          <w:trHeight w:val="586"/>
        </w:trPr>
        <w:tc>
          <w:tcPr>
            <w:tcW w:w="3227" w:type="dxa"/>
          </w:tcPr>
          <w:p w14:paraId="4D14DAC2" w14:textId="77777777" w:rsidR="00791A2F" w:rsidRPr="0058727E" w:rsidRDefault="00791A2F" w:rsidP="008A023A">
            <w:pPr>
              <w:autoSpaceDE w:val="0"/>
              <w:autoSpaceDN w:val="0"/>
              <w:adjustRightInd w:val="0"/>
              <w:spacing w:line="276" w:lineRule="auto"/>
              <w:rPr>
                <w:rFonts w:cs="Arial"/>
              </w:rPr>
            </w:pPr>
            <w:r w:rsidRPr="0058727E">
              <w:rPr>
                <w:rFonts w:cs="Arial"/>
              </w:rPr>
              <w:t>Plangebiet insgesamt</w:t>
            </w:r>
          </w:p>
        </w:tc>
        <w:tc>
          <w:tcPr>
            <w:tcW w:w="3367" w:type="dxa"/>
          </w:tcPr>
          <w:p w14:paraId="34192343" w14:textId="62AFED8E" w:rsidR="00791A2F" w:rsidRPr="0058727E" w:rsidRDefault="009836DF" w:rsidP="00D14CE1">
            <w:pPr>
              <w:autoSpaceDE w:val="0"/>
              <w:autoSpaceDN w:val="0"/>
              <w:adjustRightInd w:val="0"/>
              <w:spacing w:line="276" w:lineRule="auto"/>
              <w:ind w:left="-108" w:firstLine="108"/>
              <w:rPr>
                <w:rFonts w:cs="Arial"/>
              </w:rPr>
            </w:pPr>
            <w:r>
              <w:rPr>
                <w:rFonts w:cs="Arial"/>
              </w:rPr>
              <w:t xml:space="preserve">Ca. </w:t>
            </w:r>
            <w:r w:rsidR="00D14CE1">
              <w:rPr>
                <w:rFonts w:cs="Arial"/>
              </w:rPr>
              <w:t>111</w:t>
            </w:r>
            <w:r w:rsidR="0058727E" w:rsidRPr="0058727E">
              <w:rPr>
                <w:rFonts w:cs="Arial"/>
              </w:rPr>
              <w:t>.</w:t>
            </w:r>
            <w:r w:rsidR="00D14CE1">
              <w:rPr>
                <w:rFonts w:cs="Arial"/>
              </w:rPr>
              <w:t>0</w:t>
            </w:r>
            <w:r w:rsidR="0058727E" w:rsidRPr="0058727E">
              <w:rPr>
                <w:rFonts w:cs="Arial"/>
              </w:rPr>
              <w:t>00</w:t>
            </w:r>
            <w:r w:rsidR="008A023A" w:rsidRPr="0058727E">
              <w:rPr>
                <w:rFonts w:cs="Arial"/>
              </w:rPr>
              <w:t xml:space="preserve"> </w:t>
            </w:r>
          </w:p>
        </w:tc>
      </w:tr>
      <w:tr w:rsidR="00D14CE1" w:rsidRPr="001050FC" w14:paraId="757C1ABD" w14:textId="77777777" w:rsidTr="008A023A">
        <w:trPr>
          <w:trHeight w:val="586"/>
        </w:trPr>
        <w:tc>
          <w:tcPr>
            <w:tcW w:w="3227" w:type="dxa"/>
          </w:tcPr>
          <w:p w14:paraId="29F8B6D4" w14:textId="65A2AC61" w:rsidR="00D14CE1" w:rsidRPr="0058727E" w:rsidRDefault="00593B18" w:rsidP="008A023A">
            <w:pPr>
              <w:autoSpaceDE w:val="0"/>
              <w:autoSpaceDN w:val="0"/>
              <w:adjustRightInd w:val="0"/>
              <w:rPr>
                <w:rFonts w:cs="Arial"/>
              </w:rPr>
            </w:pPr>
            <w:r>
              <w:rPr>
                <w:rFonts w:cs="Arial"/>
              </w:rPr>
              <w:t>Bauflächen</w:t>
            </w:r>
          </w:p>
        </w:tc>
        <w:tc>
          <w:tcPr>
            <w:tcW w:w="3367" w:type="dxa"/>
          </w:tcPr>
          <w:p w14:paraId="458AB630" w14:textId="499B6B82" w:rsidR="00D14CE1" w:rsidRDefault="00593B18" w:rsidP="00D14CE1">
            <w:pPr>
              <w:autoSpaceDE w:val="0"/>
              <w:autoSpaceDN w:val="0"/>
              <w:adjustRightInd w:val="0"/>
              <w:ind w:left="-108" w:firstLine="108"/>
              <w:rPr>
                <w:rFonts w:cs="Arial"/>
              </w:rPr>
            </w:pPr>
            <w:r>
              <w:rPr>
                <w:rFonts w:cs="Arial"/>
              </w:rPr>
              <w:t>Ca. 72.635</w:t>
            </w:r>
          </w:p>
        </w:tc>
      </w:tr>
      <w:tr w:rsidR="00593B18" w:rsidRPr="001050FC" w14:paraId="4D50B6A3" w14:textId="77777777" w:rsidTr="008A023A">
        <w:trPr>
          <w:trHeight w:val="586"/>
        </w:trPr>
        <w:tc>
          <w:tcPr>
            <w:tcW w:w="3227" w:type="dxa"/>
          </w:tcPr>
          <w:p w14:paraId="08C3980D" w14:textId="41DB930C" w:rsidR="00593B18" w:rsidRDefault="00593B18" w:rsidP="008A023A">
            <w:pPr>
              <w:autoSpaceDE w:val="0"/>
              <w:autoSpaceDN w:val="0"/>
              <w:adjustRightInd w:val="0"/>
              <w:rPr>
                <w:rFonts w:cs="Arial"/>
              </w:rPr>
            </w:pPr>
            <w:r>
              <w:rPr>
                <w:rFonts w:cs="Arial"/>
              </w:rPr>
              <w:t>Betroffene Grundfläche</w:t>
            </w:r>
          </w:p>
        </w:tc>
        <w:tc>
          <w:tcPr>
            <w:tcW w:w="3367" w:type="dxa"/>
          </w:tcPr>
          <w:p w14:paraId="52ACE16B" w14:textId="2E488860" w:rsidR="00593B18" w:rsidRDefault="00593B18" w:rsidP="00D14CE1">
            <w:pPr>
              <w:autoSpaceDE w:val="0"/>
              <w:autoSpaceDN w:val="0"/>
              <w:adjustRightInd w:val="0"/>
              <w:ind w:left="-108" w:firstLine="108"/>
              <w:rPr>
                <w:rFonts w:cs="Arial"/>
              </w:rPr>
            </w:pPr>
            <w:r>
              <w:rPr>
                <w:rFonts w:cs="Arial"/>
              </w:rPr>
              <w:t>Ca. 50.306</w:t>
            </w:r>
          </w:p>
        </w:tc>
      </w:tr>
    </w:tbl>
    <w:p w14:paraId="76C27BF7" w14:textId="77777777" w:rsidR="00791A2F" w:rsidRPr="0058727E" w:rsidRDefault="00791A2F" w:rsidP="00791A2F">
      <w:pPr>
        <w:autoSpaceDE w:val="0"/>
        <w:autoSpaceDN w:val="0"/>
        <w:adjustRightInd w:val="0"/>
        <w:spacing w:after="0"/>
        <w:jc w:val="both"/>
        <w:rPr>
          <w:rFonts w:cs="Arial"/>
        </w:rPr>
      </w:pPr>
    </w:p>
    <w:p w14:paraId="1E1A9AE2" w14:textId="77777777" w:rsidR="00791A2F" w:rsidRPr="0058727E" w:rsidRDefault="00791A2F" w:rsidP="00791A2F">
      <w:pPr>
        <w:autoSpaceDE w:val="0"/>
        <w:autoSpaceDN w:val="0"/>
        <w:adjustRightInd w:val="0"/>
        <w:spacing w:after="0"/>
        <w:jc w:val="both"/>
        <w:rPr>
          <w:rFonts w:cs="Arial"/>
        </w:rPr>
      </w:pPr>
    </w:p>
    <w:p w14:paraId="7DB49628" w14:textId="77777777" w:rsidR="00791A2F" w:rsidRPr="0058727E" w:rsidRDefault="00791A2F" w:rsidP="00791A2F">
      <w:pPr>
        <w:autoSpaceDE w:val="0"/>
        <w:autoSpaceDN w:val="0"/>
        <w:adjustRightInd w:val="0"/>
        <w:spacing w:after="0"/>
        <w:jc w:val="both"/>
        <w:rPr>
          <w:rFonts w:cs="Arial"/>
        </w:rPr>
      </w:pPr>
    </w:p>
    <w:p w14:paraId="13F1765E" w14:textId="77777777" w:rsidR="00791A2F" w:rsidRPr="0058727E" w:rsidRDefault="00791A2F" w:rsidP="00791A2F">
      <w:pPr>
        <w:autoSpaceDE w:val="0"/>
        <w:autoSpaceDN w:val="0"/>
        <w:adjustRightInd w:val="0"/>
        <w:spacing w:after="0"/>
        <w:jc w:val="both"/>
        <w:rPr>
          <w:rFonts w:cs="Arial"/>
        </w:rPr>
      </w:pPr>
    </w:p>
    <w:p w14:paraId="3156B51D" w14:textId="77777777" w:rsidR="00791A2F" w:rsidRPr="0058727E" w:rsidRDefault="00791A2F" w:rsidP="00791A2F">
      <w:pPr>
        <w:autoSpaceDE w:val="0"/>
        <w:autoSpaceDN w:val="0"/>
        <w:adjustRightInd w:val="0"/>
        <w:spacing w:after="0"/>
        <w:jc w:val="both"/>
        <w:rPr>
          <w:rFonts w:cs="Arial"/>
        </w:rPr>
      </w:pPr>
    </w:p>
    <w:p w14:paraId="666EDF84" w14:textId="77777777" w:rsidR="00791A2F" w:rsidRPr="0058727E" w:rsidRDefault="00791A2F" w:rsidP="00791A2F">
      <w:pPr>
        <w:autoSpaceDE w:val="0"/>
        <w:autoSpaceDN w:val="0"/>
        <w:adjustRightInd w:val="0"/>
        <w:spacing w:after="0"/>
        <w:jc w:val="both"/>
        <w:rPr>
          <w:rFonts w:cs="Arial"/>
        </w:rPr>
      </w:pPr>
    </w:p>
    <w:p w14:paraId="4681BDD1" w14:textId="77777777" w:rsidR="00791A2F" w:rsidRPr="0058727E" w:rsidRDefault="00791A2F" w:rsidP="00791A2F">
      <w:pPr>
        <w:autoSpaceDE w:val="0"/>
        <w:autoSpaceDN w:val="0"/>
        <w:adjustRightInd w:val="0"/>
        <w:spacing w:after="0"/>
        <w:jc w:val="both"/>
        <w:rPr>
          <w:rFonts w:cs="Arial"/>
        </w:rPr>
      </w:pPr>
    </w:p>
    <w:p w14:paraId="7A5BE638" w14:textId="77777777" w:rsidR="00791A2F" w:rsidRPr="0058727E" w:rsidRDefault="00791A2F" w:rsidP="00791A2F">
      <w:pPr>
        <w:autoSpaceDE w:val="0"/>
        <w:autoSpaceDN w:val="0"/>
        <w:adjustRightInd w:val="0"/>
        <w:spacing w:after="0"/>
        <w:jc w:val="both"/>
        <w:rPr>
          <w:rFonts w:cs="Arial"/>
        </w:rPr>
      </w:pPr>
    </w:p>
    <w:p w14:paraId="329BF6BE" w14:textId="77777777" w:rsidR="00791A2F" w:rsidRPr="0058727E" w:rsidRDefault="00791A2F" w:rsidP="00791A2F">
      <w:pPr>
        <w:autoSpaceDE w:val="0"/>
        <w:autoSpaceDN w:val="0"/>
        <w:adjustRightInd w:val="0"/>
        <w:spacing w:after="0"/>
        <w:jc w:val="both"/>
        <w:rPr>
          <w:rFonts w:cs="Arial"/>
        </w:rPr>
      </w:pPr>
    </w:p>
    <w:p w14:paraId="2455AF5E" w14:textId="77777777" w:rsidR="00791A2F" w:rsidRPr="0058727E" w:rsidRDefault="00791A2F" w:rsidP="00791A2F">
      <w:pPr>
        <w:autoSpaceDE w:val="0"/>
        <w:autoSpaceDN w:val="0"/>
        <w:adjustRightInd w:val="0"/>
        <w:spacing w:after="0"/>
        <w:jc w:val="both"/>
        <w:rPr>
          <w:rFonts w:cs="Arial"/>
        </w:rPr>
      </w:pPr>
    </w:p>
    <w:p w14:paraId="0635628C" w14:textId="77777777" w:rsidR="00791A2F" w:rsidRPr="0058727E" w:rsidRDefault="00791A2F" w:rsidP="00791A2F">
      <w:pPr>
        <w:autoSpaceDE w:val="0"/>
        <w:autoSpaceDN w:val="0"/>
        <w:adjustRightInd w:val="0"/>
        <w:spacing w:after="0"/>
        <w:jc w:val="both"/>
        <w:rPr>
          <w:rFonts w:cs="Arial"/>
        </w:rPr>
      </w:pPr>
    </w:p>
    <w:p w14:paraId="49124D94" w14:textId="77777777" w:rsidR="00791A2F" w:rsidRPr="0058727E" w:rsidRDefault="00791A2F" w:rsidP="00791A2F">
      <w:pPr>
        <w:autoSpaceDE w:val="0"/>
        <w:autoSpaceDN w:val="0"/>
        <w:adjustRightInd w:val="0"/>
        <w:spacing w:after="0"/>
        <w:jc w:val="both"/>
        <w:rPr>
          <w:rFonts w:cs="Arial"/>
        </w:rPr>
      </w:pPr>
    </w:p>
    <w:p w14:paraId="5E3713DC" w14:textId="77777777" w:rsidR="00791A2F" w:rsidRPr="0058727E" w:rsidRDefault="00791A2F" w:rsidP="00791A2F">
      <w:pPr>
        <w:autoSpaceDE w:val="0"/>
        <w:autoSpaceDN w:val="0"/>
        <w:adjustRightInd w:val="0"/>
        <w:spacing w:after="0"/>
        <w:jc w:val="both"/>
        <w:rPr>
          <w:rFonts w:cs="Arial"/>
        </w:rPr>
      </w:pPr>
    </w:p>
    <w:p w14:paraId="0201CABF" w14:textId="77777777" w:rsidR="00791A2F" w:rsidRPr="0058727E" w:rsidRDefault="00791A2F" w:rsidP="00791A2F">
      <w:pPr>
        <w:pStyle w:val="KeinLeerraum"/>
        <w:spacing w:line="276" w:lineRule="auto"/>
        <w:jc w:val="both"/>
      </w:pPr>
    </w:p>
    <w:p w14:paraId="19CBC37A" w14:textId="77777777" w:rsidR="00791A2F" w:rsidRPr="0058727E" w:rsidRDefault="00791A2F" w:rsidP="00791A2F">
      <w:pPr>
        <w:pStyle w:val="KeinLeerraum"/>
        <w:spacing w:line="276" w:lineRule="auto"/>
        <w:jc w:val="both"/>
      </w:pPr>
    </w:p>
    <w:p w14:paraId="3916DABE" w14:textId="77777777" w:rsidR="00791A2F" w:rsidRPr="00695C25" w:rsidRDefault="00791A2F" w:rsidP="00791A2F">
      <w:pPr>
        <w:pStyle w:val="KeinLeerraum"/>
        <w:spacing w:line="276" w:lineRule="auto"/>
        <w:jc w:val="both"/>
        <w:rPr>
          <w:color w:val="000000" w:themeColor="text1"/>
        </w:rPr>
      </w:pPr>
    </w:p>
    <w:p w14:paraId="3CD27714" w14:textId="77777777" w:rsidR="00791A2F" w:rsidRPr="00695C25" w:rsidRDefault="00791A2F" w:rsidP="00791A2F">
      <w:pPr>
        <w:pStyle w:val="KeinLeerraum"/>
        <w:spacing w:line="276" w:lineRule="auto"/>
        <w:jc w:val="both"/>
        <w:rPr>
          <w:color w:val="000000" w:themeColor="text1"/>
        </w:rPr>
      </w:pPr>
    </w:p>
    <w:p w14:paraId="712EFBC0" w14:textId="77777777" w:rsidR="00791A2F" w:rsidRPr="00695C25" w:rsidRDefault="00791A2F" w:rsidP="00791A2F">
      <w:pPr>
        <w:pStyle w:val="KeinLeerraum"/>
        <w:spacing w:line="276" w:lineRule="auto"/>
        <w:jc w:val="both"/>
        <w:rPr>
          <w:color w:val="000000" w:themeColor="text1"/>
        </w:rPr>
      </w:pPr>
    </w:p>
    <w:p w14:paraId="327CEB83" w14:textId="77777777" w:rsidR="00791A2F" w:rsidRPr="00695C25" w:rsidRDefault="00791A2F" w:rsidP="00791A2F">
      <w:pPr>
        <w:pStyle w:val="KeinLeerraum"/>
        <w:spacing w:line="276" w:lineRule="auto"/>
        <w:jc w:val="both"/>
        <w:rPr>
          <w:color w:val="000000" w:themeColor="text1"/>
        </w:rPr>
      </w:pPr>
    </w:p>
    <w:p w14:paraId="7D63D6AE" w14:textId="77777777" w:rsidR="00791A2F" w:rsidRPr="00695C25" w:rsidRDefault="00791A2F" w:rsidP="00791A2F">
      <w:pPr>
        <w:pStyle w:val="KeinLeerraum"/>
        <w:spacing w:line="276" w:lineRule="auto"/>
        <w:jc w:val="both"/>
        <w:rPr>
          <w:color w:val="000000" w:themeColor="text1"/>
        </w:rPr>
      </w:pPr>
    </w:p>
    <w:p w14:paraId="7A2FC619" w14:textId="77777777" w:rsidR="00791A2F" w:rsidRPr="00695C25" w:rsidRDefault="00791A2F" w:rsidP="00791A2F">
      <w:pPr>
        <w:pStyle w:val="KeinLeerraum"/>
        <w:spacing w:line="276" w:lineRule="auto"/>
        <w:jc w:val="both"/>
        <w:rPr>
          <w:color w:val="000000" w:themeColor="text1"/>
        </w:rPr>
      </w:pPr>
    </w:p>
    <w:p w14:paraId="15CF94B6" w14:textId="77777777" w:rsidR="00791A2F" w:rsidRPr="00695C25" w:rsidRDefault="00791A2F" w:rsidP="00791A2F">
      <w:pPr>
        <w:pStyle w:val="KeinLeerraum"/>
        <w:spacing w:line="276" w:lineRule="auto"/>
        <w:jc w:val="both"/>
        <w:rPr>
          <w:b/>
          <w:color w:val="000000" w:themeColor="text1"/>
          <w:u w:val="single"/>
        </w:rPr>
      </w:pPr>
    </w:p>
    <w:p w14:paraId="5788C5AF" w14:textId="77777777" w:rsidR="00791A2F" w:rsidRPr="00695C25" w:rsidRDefault="00791A2F" w:rsidP="00791A2F">
      <w:pPr>
        <w:pStyle w:val="KeinLeerraum"/>
        <w:spacing w:line="276" w:lineRule="auto"/>
        <w:jc w:val="both"/>
        <w:rPr>
          <w:b/>
          <w:color w:val="000000" w:themeColor="text1"/>
          <w:u w:val="single"/>
        </w:rPr>
      </w:pPr>
    </w:p>
    <w:p w14:paraId="3514B3ED" w14:textId="77777777" w:rsidR="00791A2F" w:rsidRPr="00695C25" w:rsidRDefault="00791A2F" w:rsidP="00791A2F">
      <w:pPr>
        <w:pStyle w:val="KeinLeerraum"/>
        <w:spacing w:line="276" w:lineRule="auto"/>
        <w:jc w:val="both"/>
        <w:rPr>
          <w:b/>
          <w:color w:val="000000" w:themeColor="text1"/>
          <w:u w:val="single"/>
        </w:rPr>
      </w:pPr>
    </w:p>
    <w:p w14:paraId="76474D68" w14:textId="77777777" w:rsidR="00791A2F" w:rsidRPr="00695C25" w:rsidRDefault="00791A2F" w:rsidP="00791A2F">
      <w:pPr>
        <w:pStyle w:val="KeinLeerraum"/>
        <w:spacing w:line="276" w:lineRule="auto"/>
        <w:jc w:val="both"/>
        <w:rPr>
          <w:b/>
          <w:color w:val="000000" w:themeColor="text1"/>
          <w:u w:val="single"/>
        </w:rPr>
      </w:pPr>
    </w:p>
    <w:p w14:paraId="28718578" w14:textId="77777777" w:rsidR="00791A2F" w:rsidRPr="00695C25" w:rsidRDefault="00791A2F" w:rsidP="00791A2F">
      <w:pPr>
        <w:pStyle w:val="KeinLeerraum"/>
        <w:spacing w:line="276" w:lineRule="auto"/>
        <w:jc w:val="both"/>
        <w:rPr>
          <w:b/>
          <w:color w:val="000000" w:themeColor="text1"/>
          <w:u w:val="single"/>
        </w:rPr>
      </w:pPr>
    </w:p>
    <w:p w14:paraId="261A1BA5" w14:textId="77777777" w:rsidR="00791A2F" w:rsidRPr="00695C25" w:rsidRDefault="00791A2F" w:rsidP="00791A2F">
      <w:pPr>
        <w:pStyle w:val="KeinLeerraum"/>
        <w:spacing w:line="276" w:lineRule="auto"/>
        <w:jc w:val="both"/>
        <w:rPr>
          <w:b/>
          <w:color w:val="000000" w:themeColor="text1"/>
          <w:u w:val="single"/>
        </w:rPr>
      </w:pPr>
    </w:p>
    <w:p w14:paraId="52A3549E" w14:textId="77777777" w:rsidR="00791A2F" w:rsidRPr="00695C25" w:rsidRDefault="00791A2F" w:rsidP="00791A2F">
      <w:pPr>
        <w:pStyle w:val="KeinLeerraum"/>
        <w:spacing w:line="276" w:lineRule="auto"/>
        <w:jc w:val="both"/>
        <w:rPr>
          <w:b/>
          <w:color w:val="000000" w:themeColor="text1"/>
          <w:u w:val="single"/>
        </w:rPr>
      </w:pPr>
    </w:p>
    <w:p w14:paraId="5EF21CC5" w14:textId="77777777" w:rsidR="00791A2F" w:rsidRPr="00695C25" w:rsidRDefault="00791A2F" w:rsidP="00791A2F">
      <w:pPr>
        <w:pStyle w:val="KeinLeerraum"/>
        <w:spacing w:line="276" w:lineRule="auto"/>
        <w:jc w:val="both"/>
        <w:rPr>
          <w:b/>
          <w:color w:val="000000" w:themeColor="text1"/>
          <w:u w:val="single"/>
        </w:rPr>
      </w:pPr>
    </w:p>
    <w:p w14:paraId="09469693" w14:textId="77777777" w:rsidR="00791A2F" w:rsidRPr="00695C25" w:rsidRDefault="00791A2F" w:rsidP="00791A2F">
      <w:pPr>
        <w:pStyle w:val="KeinLeerraum"/>
        <w:spacing w:line="276" w:lineRule="auto"/>
        <w:jc w:val="both"/>
        <w:rPr>
          <w:b/>
          <w:color w:val="000000" w:themeColor="text1"/>
          <w:u w:val="single"/>
        </w:rPr>
      </w:pPr>
    </w:p>
    <w:p w14:paraId="740B332E" w14:textId="77777777" w:rsidR="00791A2F" w:rsidRPr="00695C25" w:rsidRDefault="00791A2F" w:rsidP="00791A2F">
      <w:pPr>
        <w:pStyle w:val="KeinLeerraum"/>
        <w:spacing w:line="276" w:lineRule="auto"/>
        <w:jc w:val="both"/>
        <w:rPr>
          <w:b/>
          <w:color w:val="000000" w:themeColor="text1"/>
          <w:u w:val="single"/>
        </w:rPr>
      </w:pPr>
    </w:p>
    <w:p w14:paraId="6AD008FF" w14:textId="77777777" w:rsidR="00B07300" w:rsidRPr="00695C25" w:rsidRDefault="00B07300" w:rsidP="00791A2F">
      <w:pPr>
        <w:pStyle w:val="KeinLeerraum"/>
        <w:spacing w:line="276" w:lineRule="auto"/>
        <w:jc w:val="both"/>
        <w:rPr>
          <w:color w:val="000000" w:themeColor="text1"/>
        </w:rPr>
      </w:pPr>
    </w:p>
    <w:p w14:paraId="49F606B6" w14:textId="77777777" w:rsidR="00791A2F" w:rsidRPr="00695C25" w:rsidRDefault="00791A2F" w:rsidP="00791A2F">
      <w:pPr>
        <w:rPr>
          <w:color w:val="000000" w:themeColor="text1"/>
        </w:rPr>
      </w:pPr>
      <w:r w:rsidRPr="00695C25">
        <w:rPr>
          <w:color w:val="000000" w:themeColor="text1"/>
        </w:rPr>
        <w:br w:type="page"/>
      </w:r>
    </w:p>
    <w:p w14:paraId="0BF96662" w14:textId="5C79451A" w:rsidR="008E0769" w:rsidRPr="005061DF" w:rsidRDefault="008E0769" w:rsidP="008E0769">
      <w:pPr>
        <w:pStyle w:val="berschrift1"/>
        <w:jc w:val="cente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lastRenderedPageBreak/>
        <w:t>8</w:t>
      </w:r>
      <w:r w:rsidRPr="005061DF">
        <w:rPr>
          <w:rFonts w:asciiTheme="minorHAnsi" w:hAnsiTheme="minorHAnsi" w:cstheme="minorHAnsi"/>
          <w:b/>
          <w:color w:val="000000" w:themeColor="text1"/>
          <w:sz w:val="28"/>
          <w:szCs w:val="28"/>
        </w:rPr>
        <w:t xml:space="preserve">. </w:t>
      </w:r>
      <w:r>
        <w:rPr>
          <w:rFonts w:asciiTheme="minorHAnsi" w:hAnsiTheme="minorHAnsi" w:cstheme="minorHAnsi"/>
          <w:b/>
          <w:color w:val="000000" w:themeColor="text1"/>
          <w:sz w:val="28"/>
          <w:szCs w:val="28"/>
        </w:rPr>
        <w:t>Bearbeitungs- und Verfahrensvermerke</w:t>
      </w:r>
    </w:p>
    <w:p w14:paraId="79D9665C" w14:textId="1F10DBBB" w:rsidR="008E0769" w:rsidRPr="00695C25" w:rsidRDefault="008B6DB8" w:rsidP="008E0769">
      <w:pPr>
        <w:autoSpaceDE w:val="0"/>
        <w:autoSpaceDN w:val="0"/>
        <w:adjustRightInd w:val="0"/>
        <w:spacing w:after="0"/>
        <w:jc w:val="both"/>
        <w:rPr>
          <w:rFonts w:cs="Arial"/>
          <w:color w:val="000000" w:themeColor="text1"/>
        </w:rPr>
      </w:pPr>
      <w:r>
        <w:rPr>
          <w:noProof/>
          <w:lang w:eastAsia="de-DE"/>
        </w:rPr>
        <mc:AlternateContent>
          <mc:Choice Requires="wps">
            <w:drawing>
              <wp:inline distT="0" distB="0" distL="0" distR="0" wp14:anchorId="5F6DA254" wp14:editId="42C51DB1">
                <wp:extent cx="5760720" cy="43180"/>
                <wp:effectExtent l="4445" t="5715" r="6985" b="8255"/>
                <wp:docPr id="9" name="AutoShape 50"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60720" cy="43180"/>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 w14:anchorId="2B91B9AF" id="AutoShape 50" o:spid="_x0000_s1026" type="#_x0000_t110" alt="Light horizontal" style="width:453.6pt;height:3.4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" fillcolor="black [3213]" stroked="f" strokecolor="black [3213]">
                <v:fill r:id="rId11" o:title="" type="pattern"/>
                <w10:anchorlock/>
              </v:shape>
            </w:pict>
          </mc:Fallback>
        </mc:AlternateContent>
      </w:r>
    </w:p>
    <w:p w14:paraId="2438D06F" w14:textId="77777777" w:rsidR="008E0769" w:rsidRPr="00695C25" w:rsidRDefault="008E0769" w:rsidP="008E0769">
      <w:pPr>
        <w:pStyle w:val="KeinLeerraum"/>
        <w:spacing w:line="276" w:lineRule="auto"/>
        <w:jc w:val="both"/>
        <w:rPr>
          <w:color w:val="000000" w:themeColor="text1"/>
        </w:rPr>
      </w:pPr>
    </w:p>
    <w:p w14:paraId="57925666" w14:textId="77777777" w:rsidR="00791A2F" w:rsidRPr="00695C25" w:rsidRDefault="00791A2F" w:rsidP="00791A2F">
      <w:pPr>
        <w:autoSpaceDE w:val="0"/>
        <w:autoSpaceDN w:val="0"/>
        <w:adjustRightInd w:val="0"/>
        <w:spacing w:after="0"/>
        <w:jc w:val="both"/>
        <w:rPr>
          <w:rFonts w:cs="Arial"/>
          <w:color w:val="000000" w:themeColor="text1"/>
        </w:rPr>
      </w:pPr>
    </w:p>
    <w:p w14:paraId="2409689D" w14:textId="77777777" w:rsidR="00791A2F" w:rsidRPr="00695C25" w:rsidRDefault="00791A2F" w:rsidP="00791A2F">
      <w:pPr>
        <w:autoSpaceDE w:val="0"/>
        <w:autoSpaceDN w:val="0"/>
        <w:adjustRightInd w:val="0"/>
        <w:spacing w:after="0"/>
        <w:jc w:val="both"/>
        <w:rPr>
          <w:rFonts w:cs="Arial"/>
          <w:color w:val="000000" w:themeColor="text1"/>
        </w:rPr>
      </w:pPr>
    </w:p>
    <w:p w14:paraId="17FF158C" w14:textId="77777777" w:rsidR="00791A2F" w:rsidRPr="00695C25" w:rsidRDefault="00791A2F" w:rsidP="00791A2F">
      <w:pPr>
        <w:autoSpaceDE w:val="0"/>
        <w:autoSpaceDN w:val="0"/>
        <w:adjustRightInd w:val="0"/>
        <w:spacing w:after="0"/>
        <w:jc w:val="both"/>
        <w:rPr>
          <w:rFonts w:cs="Arial"/>
          <w:color w:val="000000" w:themeColor="text1"/>
        </w:rPr>
      </w:pPr>
      <w:r w:rsidRPr="00695C25">
        <w:rPr>
          <w:rFonts w:cs="Arial"/>
          <w:color w:val="000000" w:themeColor="text1"/>
        </w:rPr>
        <w:t>Die Begründung wurde bearbeitet von:</w:t>
      </w:r>
    </w:p>
    <w:p w14:paraId="2FEA4C6A" w14:textId="77777777" w:rsidR="00791A2F" w:rsidRPr="00695C25" w:rsidRDefault="00791A2F" w:rsidP="00791A2F">
      <w:pPr>
        <w:autoSpaceDE w:val="0"/>
        <w:autoSpaceDN w:val="0"/>
        <w:adjustRightInd w:val="0"/>
        <w:spacing w:after="0"/>
        <w:jc w:val="both"/>
        <w:rPr>
          <w:rFonts w:cs="Arial"/>
          <w:color w:val="000000" w:themeColor="text1"/>
        </w:rPr>
      </w:pPr>
    </w:p>
    <w:p w14:paraId="4A824CF5" w14:textId="6828EBB5" w:rsidR="00791A2F" w:rsidRPr="00695C25" w:rsidRDefault="001274A9" w:rsidP="00791A2F">
      <w:pPr>
        <w:autoSpaceDE w:val="0"/>
        <w:autoSpaceDN w:val="0"/>
        <w:adjustRightInd w:val="0"/>
        <w:spacing w:after="0"/>
        <w:jc w:val="both"/>
        <w:rPr>
          <w:rFonts w:cs="Arial"/>
          <w:color w:val="000000" w:themeColor="text1"/>
        </w:rPr>
      </w:pPr>
      <w:r>
        <w:rPr>
          <w:rFonts w:cs="Arial"/>
          <w:color w:val="000000" w:themeColor="text1"/>
        </w:rPr>
        <w:t>Espelkamp, den</w:t>
      </w:r>
      <w:r>
        <w:rPr>
          <w:rFonts w:cs="Arial"/>
          <w:color w:val="000000" w:themeColor="text1"/>
        </w:rPr>
        <w:tab/>
        <w:t xml:space="preserve"> </w:t>
      </w:r>
      <w:r w:rsidR="00593B18">
        <w:rPr>
          <w:rFonts w:cs="Arial"/>
          <w:color w:val="000000" w:themeColor="text1"/>
        </w:rPr>
        <w:t>31</w:t>
      </w:r>
      <w:r w:rsidR="003122DC">
        <w:rPr>
          <w:rFonts w:cs="Arial"/>
          <w:color w:val="000000" w:themeColor="text1"/>
        </w:rPr>
        <w:t>.1</w:t>
      </w:r>
      <w:r w:rsidR="00593B18">
        <w:rPr>
          <w:rFonts w:cs="Arial"/>
          <w:color w:val="000000" w:themeColor="text1"/>
        </w:rPr>
        <w:t>0</w:t>
      </w:r>
      <w:r w:rsidR="00636992">
        <w:rPr>
          <w:rFonts w:cs="Arial"/>
          <w:color w:val="000000" w:themeColor="text1"/>
        </w:rPr>
        <w:t>.20</w:t>
      </w:r>
      <w:r w:rsidR="00593B18">
        <w:rPr>
          <w:rFonts w:cs="Arial"/>
          <w:color w:val="000000" w:themeColor="text1"/>
        </w:rPr>
        <w:t>23</w:t>
      </w:r>
      <w:r w:rsidR="00636992">
        <w:rPr>
          <w:rFonts w:cs="Arial"/>
          <w:color w:val="000000" w:themeColor="text1"/>
        </w:rPr>
        <w:tab/>
      </w:r>
      <w:r>
        <w:rPr>
          <w:rFonts w:cs="Arial"/>
          <w:color w:val="000000" w:themeColor="text1"/>
        </w:rPr>
        <w:tab/>
      </w:r>
      <w:r>
        <w:rPr>
          <w:rFonts w:cs="Arial"/>
          <w:color w:val="000000" w:themeColor="text1"/>
        </w:rPr>
        <w:tab/>
      </w:r>
      <w:r>
        <w:rPr>
          <w:rFonts w:cs="Arial"/>
          <w:color w:val="000000" w:themeColor="text1"/>
        </w:rPr>
        <w:tab/>
      </w:r>
      <w:r>
        <w:rPr>
          <w:rFonts w:cs="Arial"/>
          <w:color w:val="000000" w:themeColor="text1"/>
        </w:rPr>
        <w:tab/>
      </w:r>
      <w:r w:rsidR="00791A2F" w:rsidRPr="00695C25">
        <w:rPr>
          <w:rFonts w:cs="Arial"/>
          <w:color w:val="000000" w:themeColor="text1"/>
        </w:rPr>
        <w:t>Espelkamp, den</w:t>
      </w:r>
      <w:r>
        <w:rPr>
          <w:rFonts w:cs="Arial"/>
          <w:color w:val="000000" w:themeColor="text1"/>
        </w:rPr>
        <w:t xml:space="preserve"> </w:t>
      </w:r>
      <w:r w:rsidR="00593B18">
        <w:rPr>
          <w:rFonts w:cs="Arial"/>
          <w:color w:val="000000" w:themeColor="text1"/>
        </w:rPr>
        <w:t>3</w:t>
      </w:r>
      <w:r w:rsidR="003122DC">
        <w:rPr>
          <w:rFonts w:cs="Arial"/>
          <w:color w:val="000000" w:themeColor="text1"/>
        </w:rPr>
        <w:t>1.1</w:t>
      </w:r>
      <w:r w:rsidR="00593B18">
        <w:rPr>
          <w:rFonts w:cs="Arial"/>
          <w:color w:val="000000" w:themeColor="text1"/>
        </w:rPr>
        <w:t>0</w:t>
      </w:r>
      <w:r w:rsidR="00DC5833">
        <w:rPr>
          <w:rFonts w:cs="Arial"/>
          <w:color w:val="000000" w:themeColor="text1"/>
        </w:rPr>
        <w:t>.20</w:t>
      </w:r>
      <w:r w:rsidR="00593B18">
        <w:rPr>
          <w:rFonts w:cs="Arial"/>
          <w:color w:val="000000" w:themeColor="text1"/>
        </w:rPr>
        <w:t>23</w:t>
      </w:r>
    </w:p>
    <w:p w14:paraId="03CF33AA" w14:textId="78C68F82" w:rsidR="00791A2F" w:rsidRPr="00695C25" w:rsidRDefault="00947DE8" w:rsidP="00791A2F">
      <w:pPr>
        <w:autoSpaceDE w:val="0"/>
        <w:autoSpaceDN w:val="0"/>
        <w:adjustRightInd w:val="0"/>
        <w:spacing w:after="0"/>
        <w:jc w:val="both"/>
        <w:rPr>
          <w:rFonts w:cs="Arial"/>
          <w:color w:val="000000" w:themeColor="text1"/>
        </w:rPr>
      </w:pPr>
      <w:r>
        <w:rPr>
          <w:rFonts w:cs="Arial"/>
          <w:color w:val="000000" w:themeColor="text1"/>
        </w:rPr>
        <w:tab/>
      </w:r>
      <w:r>
        <w:rPr>
          <w:rFonts w:cs="Arial"/>
          <w:color w:val="000000" w:themeColor="text1"/>
        </w:rPr>
        <w:tab/>
      </w:r>
      <w:r>
        <w:rPr>
          <w:rFonts w:cs="Arial"/>
          <w:color w:val="000000" w:themeColor="text1"/>
        </w:rPr>
        <w:tab/>
      </w:r>
    </w:p>
    <w:p w14:paraId="3EFDC05F" w14:textId="54E9BB2E" w:rsidR="00791A2F" w:rsidRPr="00695C25" w:rsidRDefault="00791A2F" w:rsidP="00791A2F">
      <w:pPr>
        <w:autoSpaceDE w:val="0"/>
        <w:autoSpaceDN w:val="0"/>
        <w:adjustRightInd w:val="0"/>
        <w:spacing w:after="0"/>
        <w:jc w:val="both"/>
        <w:rPr>
          <w:rFonts w:cs="Arial"/>
          <w:color w:val="000000" w:themeColor="text1"/>
          <w:u w:val="single"/>
        </w:rPr>
      </w:pPr>
      <w:r w:rsidRPr="00695C25">
        <w:rPr>
          <w:rFonts w:cs="Arial"/>
          <w:color w:val="000000" w:themeColor="text1"/>
          <w:u w:val="single"/>
        </w:rPr>
        <w:t>__</w:t>
      </w:r>
      <w:r w:rsidR="00E923F6" w:rsidRPr="00695C25">
        <w:rPr>
          <w:rFonts w:cs="Arial"/>
          <w:color w:val="000000" w:themeColor="text1"/>
          <w:u w:val="single"/>
        </w:rPr>
        <w:t>_____</w:t>
      </w:r>
      <w:r w:rsidR="00A0278E">
        <w:rPr>
          <w:rFonts w:cs="Arial"/>
          <w:color w:val="000000" w:themeColor="text1"/>
          <w:u w:val="single"/>
        </w:rPr>
        <w:t>_____</w:t>
      </w:r>
      <w:r w:rsidR="00E923F6" w:rsidRPr="00695C25">
        <w:rPr>
          <w:rFonts w:cs="Arial"/>
          <w:color w:val="000000" w:themeColor="text1"/>
          <w:u w:val="single"/>
        </w:rPr>
        <w:t>_</w:t>
      </w:r>
      <w:r w:rsidR="00593B18">
        <w:rPr>
          <w:rFonts w:cs="Arial"/>
          <w:color w:val="000000" w:themeColor="text1"/>
          <w:u w:val="single"/>
        </w:rPr>
        <w:t>_____</w:t>
      </w:r>
      <w:r w:rsidRPr="00695C25">
        <w:rPr>
          <w:rFonts w:cs="Arial"/>
          <w:color w:val="000000" w:themeColor="text1"/>
        </w:rPr>
        <w:t xml:space="preserve">                       </w:t>
      </w:r>
      <w:r w:rsidR="001274A9">
        <w:rPr>
          <w:rFonts w:cs="Arial"/>
          <w:color w:val="000000" w:themeColor="text1"/>
        </w:rPr>
        <w:t xml:space="preserve">   </w:t>
      </w:r>
      <w:r w:rsidRPr="00695C25">
        <w:rPr>
          <w:rFonts w:cs="Arial"/>
          <w:color w:val="000000" w:themeColor="text1"/>
        </w:rPr>
        <w:t xml:space="preserve">        </w:t>
      </w:r>
      <w:r w:rsidR="001274A9">
        <w:rPr>
          <w:rFonts w:cs="Arial"/>
          <w:color w:val="000000" w:themeColor="text1"/>
        </w:rPr>
        <w:t xml:space="preserve">                    </w:t>
      </w:r>
      <w:r w:rsidR="00947DE8">
        <w:rPr>
          <w:rFonts w:cs="Arial"/>
          <w:color w:val="000000" w:themeColor="text1"/>
        </w:rPr>
        <w:tab/>
      </w:r>
      <w:r w:rsidR="00947DE8">
        <w:rPr>
          <w:rFonts w:cs="Arial"/>
          <w:color w:val="000000" w:themeColor="text1"/>
        </w:rPr>
        <w:tab/>
      </w:r>
      <w:r w:rsidR="00E923F6" w:rsidRPr="00636992">
        <w:rPr>
          <w:rFonts w:cs="Arial"/>
          <w:color w:val="000000" w:themeColor="text1"/>
          <w:u w:val="single"/>
        </w:rPr>
        <w:t>____</w:t>
      </w:r>
      <w:r w:rsidR="00A0278E" w:rsidRPr="00636992">
        <w:rPr>
          <w:rFonts w:cs="Arial"/>
          <w:color w:val="000000" w:themeColor="text1"/>
          <w:u w:val="single"/>
        </w:rPr>
        <w:t>_</w:t>
      </w:r>
      <w:r w:rsidR="00E923F6" w:rsidRPr="00636992">
        <w:rPr>
          <w:rFonts w:cs="Arial"/>
          <w:color w:val="000000" w:themeColor="text1"/>
          <w:u w:val="single"/>
        </w:rPr>
        <w:t>__</w:t>
      </w:r>
      <w:r w:rsidR="00A0278E" w:rsidRPr="00636992">
        <w:rPr>
          <w:rFonts w:cs="Arial"/>
          <w:color w:val="000000" w:themeColor="text1"/>
          <w:u w:val="single"/>
        </w:rPr>
        <w:t>____</w:t>
      </w:r>
      <w:r w:rsidR="00E923F6" w:rsidRPr="00636992">
        <w:rPr>
          <w:rFonts w:cs="Arial"/>
          <w:color w:val="000000" w:themeColor="text1"/>
          <w:u w:val="single"/>
        </w:rPr>
        <w:t>_</w:t>
      </w:r>
    </w:p>
    <w:p w14:paraId="27C9DE85" w14:textId="10A4BDD3" w:rsidR="00791A2F" w:rsidRPr="00695C25" w:rsidRDefault="00593B18" w:rsidP="00791A2F">
      <w:pPr>
        <w:autoSpaceDE w:val="0"/>
        <w:autoSpaceDN w:val="0"/>
        <w:adjustRightInd w:val="0"/>
        <w:spacing w:after="0"/>
        <w:jc w:val="both"/>
        <w:rPr>
          <w:rFonts w:cs="Arial"/>
          <w:color w:val="000000" w:themeColor="text1"/>
        </w:rPr>
      </w:pPr>
      <w:r>
        <w:rPr>
          <w:rFonts w:cs="Arial"/>
          <w:color w:val="000000" w:themeColor="text1"/>
        </w:rPr>
        <w:t>Engelmann-Homölle</w:t>
      </w:r>
      <w:r w:rsidR="00791A2F" w:rsidRPr="00695C25">
        <w:rPr>
          <w:rFonts w:cs="Arial"/>
          <w:color w:val="000000" w:themeColor="text1"/>
        </w:rPr>
        <w:tab/>
      </w:r>
      <w:r w:rsidR="00791A2F" w:rsidRPr="00695C25">
        <w:rPr>
          <w:rFonts w:cs="Arial"/>
          <w:color w:val="000000" w:themeColor="text1"/>
        </w:rPr>
        <w:tab/>
      </w:r>
      <w:r w:rsidR="00791A2F" w:rsidRPr="00695C25">
        <w:rPr>
          <w:rFonts w:cs="Arial"/>
          <w:color w:val="000000" w:themeColor="text1"/>
        </w:rPr>
        <w:tab/>
      </w:r>
      <w:r w:rsidR="00791A2F" w:rsidRPr="00695C25">
        <w:rPr>
          <w:rFonts w:cs="Arial"/>
          <w:color w:val="000000" w:themeColor="text1"/>
        </w:rPr>
        <w:tab/>
      </w:r>
      <w:r w:rsidR="00791A2F" w:rsidRPr="00695C25">
        <w:rPr>
          <w:rFonts w:cs="Arial"/>
          <w:color w:val="000000" w:themeColor="text1"/>
        </w:rPr>
        <w:tab/>
      </w:r>
      <w:r w:rsidR="00791A2F" w:rsidRPr="00695C25">
        <w:rPr>
          <w:rFonts w:cs="Arial"/>
          <w:color w:val="000000" w:themeColor="text1"/>
        </w:rPr>
        <w:tab/>
      </w:r>
      <w:r>
        <w:rPr>
          <w:rFonts w:cs="Arial"/>
          <w:color w:val="000000" w:themeColor="text1"/>
        </w:rPr>
        <w:t>Hatebur</w:t>
      </w:r>
    </w:p>
    <w:p w14:paraId="066A5E46" w14:textId="0A86FD71" w:rsidR="00791A2F" w:rsidRPr="00695C25" w:rsidRDefault="00593B18" w:rsidP="00161D38">
      <w:pPr>
        <w:autoSpaceDE w:val="0"/>
        <w:autoSpaceDN w:val="0"/>
        <w:adjustRightInd w:val="0"/>
        <w:spacing w:after="0"/>
        <w:jc w:val="both"/>
        <w:rPr>
          <w:rFonts w:cs="Arial"/>
          <w:color w:val="000000" w:themeColor="text1"/>
        </w:rPr>
      </w:pPr>
      <w:r>
        <w:rPr>
          <w:rFonts w:cs="Arial"/>
          <w:color w:val="000000" w:themeColor="text1"/>
        </w:rPr>
        <w:tab/>
      </w:r>
      <w:r>
        <w:rPr>
          <w:rFonts w:cs="Arial"/>
          <w:color w:val="000000" w:themeColor="text1"/>
        </w:rPr>
        <w:tab/>
      </w:r>
      <w:r w:rsidR="00161D38">
        <w:rPr>
          <w:rFonts w:cs="Arial"/>
          <w:color w:val="000000" w:themeColor="text1"/>
        </w:rPr>
        <w:tab/>
      </w:r>
      <w:r w:rsidR="00161D38">
        <w:rPr>
          <w:rFonts w:cs="Arial"/>
          <w:color w:val="000000" w:themeColor="text1"/>
        </w:rPr>
        <w:tab/>
      </w:r>
      <w:r w:rsidR="00161D38">
        <w:rPr>
          <w:rFonts w:cs="Arial"/>
          <w:color w:val="000000" w:themeColor="text1"/>
        </w:rPr>
        <w:tab/>
      </w:r>
      <w:r w:rsidR="00161D38">
        <w:rPr>
          <w:rFonts w:cs="Arial"/>
          <w:color w:val="000000" w:themeColor="text1"/>
        </w:rPr>
        <w:tab/>
      </w:r>
      <w:r w:rsidR="00161D38">
        <w:rPr>
          <w:rFonts w:cs="Arial"/>
          <w:color w:val="000000" w:themeColor="text1"/>
        </w:rPr>
        <w:tab/>
      </w:r>
      <w:r w:rsidR="00161D38">
        <w:rPr>
          <w:rFonts w:cs="Arial"/>
          <w:color w:val="000000" w:themeColor="text1"/>
        </w:rPr>
        <w:tab/>
      </w:r>
      <w:r>
        <w:rPr>
          <w:rFonts w:cs="Arial"/>
          <w:color w:val="000000" w:themeColor="text1"/>
        </w:rPr>
        <w:t>Sachgebiets</w:t>
      </w:r>
      <w:r w:rsidR="00B07300">
        <w:rPr>
          <w:rFonts w:cs="Arial"/>
          <w:color w:val="000000" w:themeColor="text1"/>
        </w:rPr>
        <w:t>leiter</w:t>
      </w:r>
    </w:p>
    <w:p w14:paraId="39AF619F" w14:textId="77777777" w:rsidR="00791A2F" w:rsidRPr="00695C25" w:rsidRDefault="00791A2F" w:rsidP="00791A2F">
      <w:pPr>
        <w:autoSpaceDE w:val="0"/>
        <w:autoSpaceDN w:val="0"/>
        <w:adjustRightInd w:val="0"/>
        <w:spacing w:after="0"/>
        <w:jc w:val="both"/>
        <w:rPr>
          <w:rFonts w:cs="Arial"/>
          <w:color w:val="000000" w:themeColor="text1"/>
        </w:rPr>
      </w:pPr>
    </w:p>
    <w:p w14:paraId="1840E176" w14:textId="77777777" w:rsidR="00791A2F" w:rsidRPr="00695C25" w:rsidRDefault="00791A2F" w:rsidP="00791A2F">
      <w:pPr>
        <w:autoSpaceDE w:val="0"/>
        <w:autoSpaceDN w:val="0"/>
        <w:adjustRightInd w:val="0"/>
        <w:spacing w:after="0"/>
        <w:jc w:val="both"/>
        <w:rPr>
          <w:rFonts w:cs="Arial"/>
          <w:color w:val="000000" w:themeColor="text1"/>
        </w:rPr>
      </w:pPr>
    </w:p>
    <w:p w14:paraId="0C163766" w14:textId="77777777" w:rsidR="00791A2F" w:rsidRPr="00695C25" w:rsidRDefault="00791A2F" w:rsidP="00791A2F">
      <w:pPr>
        <w:autoSpaceDE w:val="0"/>
        <w:autoSpaceDN w:val="0"/>
        <w:adjustRightInd w:val="0"/>
        <w:spacing w:after="0"/>
        <w:jc w:val="both"/>
        <w:rPr>
          <w:rFonts w:cs="Arial"/>
          <w:color w:val="000000" w:themeColor="text1"/>
        </w:rPr>
      </w:pPr>
    </w:p>
    <w:p w14:paraId="4B57FB20" w14:textId="77777777" w:rsidR="00791A2F" w:rsidRPr="00695C25" w:rsidRDefault="00791A2F" w:rsidP="00791A2F">
      <w:pPr>
        <w:autoSpaceDE w:val="0"/>
        <w:autoSpaceDN w:val="0"/>
        <w:adjustRightInd w:val="0"/>
        <w:spacing w:after="0"/>
        <w:jc w:val="both"/>
        <w:rPr>
          <w:rFonts w:cs="Arial"/>
          <w:color w:val="000000" w:themeColor="text1"/>
        </w:rPr>
      </w:pPr>
    </w:p>
    <w:p w14:paraId="0949E7E0" w14:textId="77777777" w:rsidR="00E579C0" w:rsidRPr="00695C25" w:rsidRDefault="00E579C0" w:rsidP="00791A2F">
      <w:pPr>
        <w:pStyle w:val="KeinLeerraum"/>
        <w:spacing w:line="276" w:lineRule="auto"/>
        <w:jc w:val="both"/>
        <w:rPr>
          <w:rFonts w:cs="Arial"/>
          <w:color w:val="000000" w:themeColor="text1"/>
        </w:rPr>
      </w:pPr>
    </w:p>
    <w:sectPr w:rsidR="00E579C0" w:rsidRPr="00695C25" w:rsidSect="00C962FB">
      <w:footerReference w:type="default" r:id="rId17"/>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B02D1" w14:textId="77777777" w:rsidR="00BF2F30" w:rsidRDefault="00BF2F30" w:rsidP="00483FBD">
      <w:pPr>
        <w:spacing w:after="0" w:line="240" w:lineRule="auto"/>
      </w:pPr>
      <w:r>
        <w:separator/>
      </w:r>
    </w:p>
  </w:endnote>
  <w:endnote w:type="continuationSeparator" w:id="0">
    <w:p w14:paraId="4C6CB4B3" w14:textId="77777777" w:rsidR="00BF2F30" w:rsidRDefault="00BF2F30" w:rsidP="00483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7204"/>
      <w:docPartObj>
        <w:docPartGallery w:val="Page Numbers (Bottom of Page)"/>
        <w:docPartUnique/>
      </w:docPartObj>
    </w:sdtPr>
    <w:sdtEndPr/>
    <w:sdtContent>
      <w:p w14:paraId="17014810" w14:textId="3F130691" w:rsidR="00BF2F30" w:rsidRDefault="00BF2F30">
        <w:pPr>
          <w:pStyle w:val="Fuzeile"/>
          <w:jc w:val="center"/>
        </w:pPr>
        <w:r>
          <w:rPr>
            <w:noProof/>
            <w:lang w:eastAsia="de-DE"/>
          </w:rPr>
          <mc:AlternateContent>
            <mc:Choice Requires="wps">
              <w:drawing>
                <wp:inline distT="0" distB="0" distL="0" distR="0" wp14:anchorId="13FFE717" wp14:editId="4E2A1276">
                  <wp:extent cx="5749290" cy="45085"/>
                  <wp:effectExtent l="5080" t="5715" r="635" b="6350"/>
                  <wp:docPr id="3"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56910" cy="45085"/>
                          </a:xfrm>
                          <a:prstGeom prst="flowChartDecision">
                            <a:avLst/>
                          </a:prstGeom>
                          <a:pattFill prst="ltHorz">
                            <a:fgClr>
                              <a:schemeClr val="tx1">
                                <a:lumMod val="100000"/>
                                <a:lumOff val="0"/>
                              </a:schemeClr>
                            </a:fgClr>
                            <a:bgClr>
                              <a:srgbClr val="FFFFFF"/>
                            </a:bgClr>
                          </a:patt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F5D01EC" id="_x0000_t110" coordsize="21600,21600" o:spt="110" path="m10800,l,10800,10800,21600,21600,10800xe">
                  <v:stroke joinstyle="miter"/>
                  <v:path gradientshapeok="t" o:connecttype="rect" textboxrect="5400,5400,16200,16200"/>
                </v:shapetype>
                <v:shape id="AutoShape 1" o:spid="_x0000_s1026" type="#_x0000_t110" alt="Light horizontal" style="width:452.7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" fillcolor="black [3213]" stroked="f" strokecolor="black [3213]">
                  <v:fill r:id="rId1" o:title="" type="pattern"/>
                  <w10:anchorlock/>
                </v:shape>
              </w:pict>
            </mc:Fallback>
          </mc:AlternateContent>
        </w:r>
      </w:p>
      <w:p w14:paraId="273645A3" w14:textId="501F9200" w:rsidR="00BF2F30" w:rsidRDefault="00BF2F30">
        <w:pPr>
          <w:pStyle w:val="Fuzeile"/>
          <w:jc w:val="center"/>
        </w:pPr>
        <w:r>
          <w:fldChar w:fldCharType="begin"/>
        </w:r>
        <w:r>
          <w:instrText xml:space="preserve"> PAGE    \* MERGEFORMAT </w:instrText>
        </w:r>
        <w:r>
          <w:fldChar w:fldCharType="separate"/>
        </w:r>
        <w:r w:rsidR="00BE1687">
          <w:rPr>
            <w:noProof/>
          </w:rPr>
          <w:t>21</w:t>
        </w:r>
        <w:r>
          <w:rPr>
            <w:noProof/>
          </w:rPr>
          <w:fldChar w:fldCharType="end"/>
        </w:r>
      </w:p>
    </w:sdtContent>
  </w:sdt>
  <w:p w14:paraId="681A3E0D" w14:textId="77777777" w:rsidR="00BF2F30" w:rsidRDefault="00BF2F3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2A5CFE" w14:textId="77777777" w:rsidR="00BF2F30" w:rsidRDefault="00BF2F30" w:rsidP="00483FBD">
      <w:pPr>
        <w:spacing w:after="0" w:line="240" w:lineRule="auto"/>
      </w:pPr>
      <w:r>
        <w:separator/>
      </w:r>
    </w:p>
  </w:footnote>
  <w:footnote w:type="continuationSeparator" w:id="0">
    <w:p w14:paraId="7E30851E" w14:textId="77777777" w:rsidR="00BF2F30" w:rsidRDefault="00BF2F30" w:rsidP="00483FBD">
      <w:pPr>
        <w:spacing w:after="0" w:line="240" w:lineRule="auto"/>
      </w:pPr>
      <w:r>
        <w:continuationSeparator/>
      </w:r>
    </w:p>
  </w:footnote>
  <w:footnote w:id="1">
    <w:p w14:paraId="5B51116E" w14:textId="656E19B0" w:rsidR="00BF2F30" w:rsidRDefault="00BF2F30" w:rsidP="00A269A6">
      <w:pPr>
        <w:pStyle w:val="Funotentext"/>
      </w:pPr>
      <w:r>
        <w:rPr>
          <w:rStyle w:val="Funotenzeichen"/>
        </w:rPr>
        <w:footnoteRef/>
      </w:r>
      <w:r>
        <w:t xml:space="preserve"> LEG: Stadtentwicklungskonzept Espelkamp, 1990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11FF"/>
    <w:multiLevelType w:val="hybridMultilevel"/>
    <w:tmpl w:val="478EAA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41092A"/>
    <w:multiLevelType w:val="hybridMultilevel"/>
    <w:tmpl w:val="89109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C513B2"/>
    <w:multiLevelType w:val="hybridMultilevel"/>
    <w:tmpl w:val="5B228D38"/>
    <w:lvl w:ilvl="0" w:tplc="0F905C1C">
      <w:start w:val="1"/>
      <w:numFmt w:val="bullet"/>
      <w:pStyle w:val="Aufzhlungen"/>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BE7347"/>
    <w:multiLevelType w:val="hybridMultilevel"/>
    <w:tmpl w:val="B30410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3E47A2E"/>
    <w:multiLevelType w:val="hybridMultilevel"/>
    <w:tmpl w:val="2138D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60509DB"/>
    <w:multiLevelType w:val="hybridMultilevel"/>
    <w:tmpl w:val="ADF0685C"/>
    <w:lvl w:ilvl="0" w:tplc="525606A8">
      <w:start w:val="1"/>
      <w:numFmt w:val="decimal"/>
      <w:pStyle w:val="berschrift4"/>
      <w:lvlText w:val="%1.1.1.1"/>
      <w:lvlJc w:val="left"/>
      <w:pPr>
        <w:ind w:left="720" w:hanging="360"/>
      </w:pPr>
      <w:rPr>
        <w:rFonts w:ascii="Calibri" w:hAnsi="Calibr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89116D2"/>
    <w:multiLevelType w:val="hybridMultilevel"/>
    <w:tmpl w:val="30F21AEA"/>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7" w15:restartNumberingAfterBreak="0">
    <w:nsid w:val="48D30255"/>
    <w:multiLevelType w:val="hybridMultilevel"/>
    <w:tmpl w:val="6C2C6A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A2B6E84"/>
    <w:multiLevelType w:val="hybridMultilevel"/>
    <w:tmpl w:val="28A821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49F01B7"/>
    <w:multiLevelType w:val="hybridMultilevel"/>
    <w:tmpl w:val="FD72CC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
  </w:num>
  <w:num w:numId="4">
    <w:abstractNumId w:val="7"/>
  </w:num>
  <w:num w:numId="5">
    <w:abstractNumId w:val="8"/>
  </w:num>
  <w:num w:numId="6">
    <w:abstractNumId w:val="5"/>
  </w:num>
  <w:num w:numId="7">
    <w:abstractNumId w:val="4"/>
  </w:num>
  <w:num w:numId="8">
    <w:abstractNumId w:val="3"/>
  </w:num>
  <w:num w:numId="9">
    <w:abstractNumId w:val="1"/>
  </w:num>
  <w:num w:numId="1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218"/>
    <w:rsid w:val="00000753"/>
    <w:rsid w:val="000009B0"/>
    <w:rsid w:val="00000AD8"/>
    <w:rsid w:val="00002E4B"/>
    <w:rsid w:val="000041F6"/>
    <w:rsid w:val="00004633"/>
    <w:rsid w:val="00004754"/>
    <w:rsid w:val="00004B20"/>
    <w:rsid w:val="00004DE7"/>
    <w:rsid w:val="000061FE"/>
    <w:rsid w:val="0000676D"/>
    <w:rsid w:val="00007587"/>
    <w:rsid w:val="000075EA"/>
    <w:rsid w:val="000078B0"/>
    <w:rsid w:val="00011EA5"/>
    <w:rsid w:val="00012A13"/>
    <w:rsid w:val="00012CBB"/>
    <w:rsid w:val="00013E40"/>
    <w:rsid w:val="00014560"/>
    <w:rsid w:val="00014F70"/>
    <w:rsid w:val="0001539D"/>
    <w:rsid w:val="00015888"/>
    <w:rsid w:val="0001679E"/>
    <w:rsid w:val="000169F7"/>
    <w:rsid w:val="00023609"/>
    <w:rsid w:val="00024075"/>
    <w:rsid w:val="00024C58"/>
    <w:rsid w:val="000261AB"/>
    <w:rsid w:val="00026918"/>
    <w:rsid w:val="00037CD9"/>
    <w:rsid w:val="000432EF"/>
    <w:rsid w:val="000436D6"/>
    <w:rsid w:val="00043B92"/>
    <w:rsid w:val="000444F2"/>
    <w:rsid w:val="00044F8D"/>
    <w:rsid w:val="0004541D"/>
    <w:rsid w:val="00045DB9"/>
    <w:rsid w:val="000464FE"/>
    <w:rsid w:val="00046AE1"/>
    <w:rsid w:val="000474CC"/>
    <w:rsid w:val="000475FA"/>
    <w:rsid w:val="0005338D"/>
    <w:rsid w:val="00054C7B"/>
    <w:rsid w:val="00054D0E"/>
    <w:rsid w:val="000564E2"/>
    <w:rsid w:val="00056B1B"/>
    <w:rsid w:val="0005702A"/>
    <w:rsid w:val="00060B73"/>
    <w:rsid w:val="0006272E"/>
    <w:rsid w:val="00062D12"/>
    <w:rsid w:val="0006302A"/>
    <w:rsid w:val="00063302"/>
    <w:rsid w:val="00063635"/>
    <w:rsid w:val="000636B6"/>
    <w:rsid w:val="00063A01"/>
    <w:rsid w:val="00064AB9"/>
    <w:rsid w:val="00064EF2"/>
    <w:rsid w:val="00065050"/>
    <w:rsid w:val="00065B87"/>
    <w:rsid w:val="00065B9A"/>
    <w:rsid w:val="0006627D"/>
    <w:rsid w:val="000663B9"/>
    <w:rsid w:val="00066C82"/>
    <w:rsid w:val="00067461"/>
    <w:rsid w:val="00072224"/>
    <w:rsid w:val="00072B97"/>
    <w:rsid w:val="00075556"/>
    <w:rsid w:val="00076A47"/>
    <w:rsid w:val="0007728B"/>
    <w:rsid w:val="00077D32"/>
    <w:rsid w:val="00080214"/>
    <w:rsid w:val="00081563"/>
    <w:rsid w:val="00082163"/>
    <w:rsid w:val="000825DD"/>
    <w:rsid w:val="00082C64"/>
    <w:rsid w:val="000830CE"/>
    <w:rsid w:val="000833CD"/>
    <w:rsid w:val="000838DA"/>
    <w:rsid w:val="00083BA3"/>
    <w:rsid w:val="00085CD0"/>
    <w:rsid w:val="000864F6"/>
    <w:rsid w:val="00087547"/>
    <w:rsid w:val="00087D45"/>
    <w:rsid w:val="0009063E"/>
    <w:rsid w:val="00092145"/>
    <w:rsid w:val="0009226B"/>
    <w:rsid w:val="00093FDA"/>
    <w:rsid w:val="000942C7"/>
    <w:rsid w:val="00096785"/>
    <w:rsid w:val="00096AF0"/>
    <w:rsid w:val="000A0CD3"/>
    <w:rsid w:val="000A1345"/>
    <w:rsid w:val="000A255A"/>
    <w:rsid w:val="000A3DA8"/>
    <w:rsid w:val="000A400E"/>
    <w:rsid w:val="000A53DA"/>
    <w:rsid w:val="000A5A68"/>
    <w:rsid w:val="000A5D9E"/>
    <w:rsid w:val="000A61D1"/>
    <w:rsid w:val="000B0218"/>
    <w:rsid w:val="000B02C9"/>
    <w:rsid w:val="000B2019"/>
    <w:rsid w:val="000B219C"/>
    <w:rsid w:val="000B7DD8"/>
    <w:rsid w:val="000B7E50"/>
    <w:rsid w:val="000C03FE"/>
    <w:rsid w:val="000C0D4B"/>
    <w:rsid w:val="000C19CB"/>
    <w:rsid w:val="000C2CC1"/>
    <w:rsid w:val="000C385D"/>
    <w:rsid w:val="000C3FD5"/>
    <w:rsid w:val="000C498B"/>
    <w:rsid w:val="000C5935"/>
    <w:rsid w:val="000C5CD6"/>
    <w:rsid w:val="000C629F"/>
    <w:rsid w:val="000D08C5"/>
    <w:rsid w:val="000D5257"/>
    <w:rsid w:val="000D56CB"/>
    <w:rsid w:val="000D6718"/>
    <w:rsid w:val="000D77AF"/>
    <w:rsid w:val="000D7F83"/>
    <w:rsid w:val="000E0D23"/>
    <w:rsid w:val="000E14D6"/>
    <w:rsid w:val="000E1732"/>
    <w:rsid w:val="000E3DB2"/>
    <w:rsid w:val="000E3E48"/>
    <w:rsid w:val="000E44AD"/>
    <w:rsid w:val="000E50FD"/>
    <w:rsid w:val="000E5218"/>
    <w:rsid w:val="000E593E"/>
    <w:rsid w:val="000E5C16"/>
    <w:rsid w:val="000E7048"/>
    <w:rsid w:val="000E7DFC"/>
    <w:rsid w:val="000F2A2D"/>
    <w:rsid w:val="000F47F3"/>
    <w:rsid w:val="000F6E6D"/>
    <w:rsid w:val="0010010B"/>
    <w:rsid w:val="00102059"/>
    <w:rsid w:val="001025BA"/>
    <w:rsid w:val="00102E6A"/>
    <w:rsid w:val="00103506"/>
    <w:rsid w:val="00104AEB"/>
    <w:rsid w:val="00104C54"/>
    <w:rsid w:val="001050FC"/>
    <w:rsid w:val="001053E9"/>
    <w:rsid w:val="001055CD"/>
    <w:rsid w:val="00106335"/>
    <w:rsid w:val="001079D8"/>
    <w:rsid w:val="001100F7"/>
    <w:rsid w:val="00111048"/>
    <w:rsid w:val="00111680"/>
    <w:rsid w:val="001124D6"/>
    <w:rsid w:val="00112965"/>
    <w:rsid w:val="00114AB4"/>
    <w:rsid w:val="0011504C"/>
    <w:rsid w:val="001174F6"/>
    <w:rsid w:val="001175DF"/>
    <w:rsid w:val="00117756"/>
    <w:rsid w:val="001222D5"/>
    <w:rsid w:val="001232BA"/>
    <w:rsid w:val="0012387B"/>
    <w:rsid w:val="00125253"/>
    <w:rsid w:val="00125324"/>
    <w:rsid w:val="001274A9"/>
    <w:rsid w:val="00130386"/>
    <w:rsid w:val="00131A87"/>
    <w:rsid w:val="00131EF0"/>
    <w:rsid w:val="00132DE2"/>
    <w:rsid w:val="001341BD"/>
    <w:rsid w:val="001342C6"/>
    <w:rsid w:val="00135307"/>
    <w:rsid w:val="00140028"/>
    <w:rsid w:val="00140662"/>
    <w:rsid w:val="001407EE"/>
    <w:rsid w:val="00140D4A"/>
    <w:rsid w:val="00145A70"/>
    <w:rsid w:val="00145B33"/>
    <w:rsid w:val="00145E40"/>
    <w:rsid w:val="00146723"/>
    <w:rsid w:val="00146FF3"/>
    <w:rsid w:val="00147311"/>
    <w:rsid w:val="00147DD4"/>
    <w:rsid w:val="00150FF0"/>
    <w:rsid w:val="00152DF1"/>
    <w:rsid w:val="0015346D"/>
    <w:rsid w:val="00156E8C"/>
    <w:rsid w:val="001612F1"/>
    <w:rsid w:val="00161D38"/>
    <w:rsid w:val="00162038"/>
    <w:rsid w:val="00162552"/>
    <w:rsid w:val="00163515"/>
    <w:rsid w:val="001652BB"/>
    <w:rsid w:val="00165B73"/>
    <w:rsid w:val="00167B66"/>
    <w:rsid w:val="00170C96"/>
    <w:rsid w:val="001715ED"/>
    <w:rsid w:val="00171D21"/>
    <w:rsid w:val="001722D6"/>
    <w:rsid w:val="0017248F"/>
    <w:rsid w:val="0017386A"/>
    <w:rsid w:val="0017386D"/>
    <w:rsid w:val="0017657F"/>
    <w:rsid w:val="00177AAC"/>
    <w:rsid w:val="00181331"/>
    <w:rsid w:val="00183672"/>
    <w:rsid w:val="00184143"/>
    <w:rsid w:val="0018469B"/>
    <w:rsid w:val="00184FE3"/>
    <w:rsid w:val="001858FB"/>
    <w:rsid w:val="0018610D"/>
    <w:rsid w:val="00187443"/>
    <w:rsid w:val="00187665"/>
    <w:rsid w:val="00190087"/>
    <w:rsid w:val="00190D16"/>
    <w:rsid w:val="00192B63"/>
    <w:rsid w:val="0019353D"/>
    <w:rsid w:val="00193544"/>
    <w:rsid w:val="00193A05"/>
    <w:rsid w:val="00193EDE"/>
    <w:rsid w:val="001951C6"/>
    <w:rsid w:val="00196055"/>
    <w:rsid w:val="0019745B"/>
    <w:rsid w:val="0019748B"/>
    <w:rsid w:val="001A1F6F"/>
    <w:rsid w:val="001A2B0B"/>
    <w:rsid w:val="001A5D6C"/>
    <w:rsid w:val="001A7E56"/>
    <w:rsid w:val="001B05AD"/>
    <w:rsid w:val="001B18C0"/>
    <w:rsid w:val="001B27CF"/>
    <w:rsid w:val="001B30BD"/>
    <w:rsid w:val="001B3113"/>
    <w:rsid w:val="001B3A8D"/>
    <w:rsid w:val="001B4B39"/>
    <w:rsid w:val="001B5253"/>
    <w:rsid w:val="001C0911"/>
    <w:rsid w:val="001C14D2"/>
    <w:rsid w:val="001C4A49"/>
    <w:rsid w:val="001C52D9"/>
    <w:rsid w:val="001C5958"/>
    <w:rsid w:val="001C75F3"/>
    <w:rsid w:val="001D042C"/>
    <w:rsid w:val="001D0A2D"/>
    <w:rsid w:val="001D14EA"/>
    <w:rsid w:val="001D2BD6"/>
    <w:rsid w:val="001D638E"/>
    <w:rsid w:val="001D6698"/>
    <w:rsid w:val="001E0A7D"/>
    <w:rsid w:val="001E2112"/>
    <w:rsid w:val="001E2AC2"/>
    <w:rsid w:val="001E2B94"/>
    <w:rsid w:val="001E35CE"/>
    <w:rsid w:val="001E5044"/>
    <w:rsid w:val="001E5BDE"/>
    <w:rsid w:val="001E7DF3"/>
    <w:rsid w:val="001F12A5"/>
    <w:rsid w:val="001F23E3"/>
    <w:rsid w:val="001F430C"/>
    <w:rsid w:val="001F5147"/>
    <w:rsid w:val="001F5EAA"/>
    <w:rsid w:val="001F609A"/>
    <w:rsid w:val="00201DCB"/>
    <w:rsid w:val="002027ED"/>
    <w:rsid w:val="00202CE2"/>
    <w:rsid w:val="002035ED"/>
    <w:rsid w:val="002055D3"/>
    <w:rsid w:val="00205B04"/>
    <w:rsid w:val="00205FE1"/>
    <w:rsid w:val="00206D71"/>
    <w:rsid w:val="00212129"/>
    <w:rsid w:val="00212A74"/>
    <w:rsid w:val="00212B36"/>
    <w:rsid w:val="00213B44"/>
    <w:rsid w:val="00214561"/>
    <w:rsid w:val="002206CF"/>
    <w:rsid w:val="00220868"/>
    <w:rsid w:val="00221744"/>
    <w:rsid w:val="00221954"/>
    <w:rsid w:val="00225B47"/>
    <w:rsid w:val="0023161A"/>
    <w:rsid w:val="00232B24"/>
    <w:rsid w:val="00234E1B"/>
    <w:rsid w:val="00235381"/>
    <w:rsid w:val="002356A0"/>
    <w:rsid w:val="00235BBD"/>
    <w:rsid w:val="00236FAE"/>
    <w:rsid w:val="00240745"/>
    <w:rsid w:val="0024078B"/>
    <w:rsid w:val="00241884"/>
    <w:rsid w:val="00241FC3"/>
    <w:rsid w:val="0024362D"/>
    <w:rsid w:val="00244566"/>
    <w:rsid w:val="00246D95"/>
    <w:rsid w:val="00247BD2"/>
    <w:rsid w:val="00247E4B"/>
    <w:rsid w:val="00250022"/>
    <w:rsid w:val="00250406"/>
    <w:rsid w:val="002507B4"/>
    <w:rsid w:val="0025227B"/>
    <w:rsid w:val="00254808"/>
    <w:rsid w:val="00254E14"/>
    <w:rsid w:val="00255370"/>
    <w:rsid w:val="00255D39"/>
    <w:rsid w:val="00256B16"/>
    <w:rsid w:val="002574C8"/>
    <w:rsid w:val="002600F1"/>
    <w:rsid w:val="00260DB1"/>
    <w:rsid w:val="00260E8C"/>
    <w:rsid w:val="00264ACB"/>
    <w:rsid w:val="00265454"/>
    <w:rsid w:val="00265C77"/>
    <w:rsid w:val="00266A3E"/>
    <w:rsid w:val="00266C47"/>
    <w:rsid w:val="002703EE"/>
    <w:rsid w:val="00270A50"/>
    <w:rsid w:val="00270CC2"/>
    <w:rsid w:val="00271994"/>
    <w:rsid w:val="0027201C"/>
    <w:rsid w:val="002724F2"/>
    <w:rsid w:val="00272EB3"/>
    <w:rsid w:val="00276293"/>
    <w:rsid w:val="00276D0C"/>
    <w:rsid w:val="00280E68"/>
    <w:rsid w:val="0028113F"/>
    <w:rsid w:val="00282664"/>
    <w:rsid w:val="00284E37"/>
    <w:rsid w:val="002865E0"/>
    <w:rsid w:val="002919FE"/>
    <w:rsid w:val="00291BD8"/>
    <w:rsid w:val="002928C0"/>
    <w:rsid w:val="00292E73"/>
    <w:rsid w:val="00295094"/>
    <w:rsid w:val="00295777"/>
    <w:rsid w:val="00295934"/>
    <w:rsid w:val="002971AE"/>
    <w:rsid w:val="002975B0"/>
    <w:rsid w:val="002978E6"/>
    <w:rsid w:val="002A1A82"/>
    <w:rsid w:val="002A3B2C"/>
    <w:rsid w:val="002A5B1A"/>
    <w:rsid w:val="002A5C28"/>
    <w:rsid w:val="002A63F5"/>
    <w:rsid w:val="002B054C"/>
    <w:rsid w:val="002B0962"/>
    <w:rsid w:val="002B16D5"/>
    <w:rsid w:val="002B3F16"/>
    <w:rsid w:val="002B4854"/>
    <w:rsid w:val="002B64FE"/>
    <w:rsid w:val="002B7593"/>
    <w:rsid w:val="002C168D"/>
    <w:rsid w:val="002C19B2"/>
    <w:rsid w:val="002C2E4E"/>
    <w:rsid w:val="002C4E5E"/>
    <w:rsid w:val="002C54D3"/>
    <w:rsid w:val="002C5D1D"/>
    <w:rsid w:val="002C66BC"/>
    <w:rsid w:val="002D066D"/>
    <w:rsid w:val="002D0F93"/>
    <w:rsid w:val="002D22E0"/>
    <w:rsid w:val="002D2442"/>
    <w:rsid w:val="002D51FC"/>
    <w:rsid w:val="002D5A60"/>
    <w:rsid w:val="002D6877"/>
    <w:rsid w:val="002D6A5A"/>
    <w:rsid w:val="002D7688"/>
    <w:rsid w:val="002D7A4A"/>
    <w:rsid w:val="002E10DD"/>
    <w:rsid w:val="002E1590"/>
    <w:rsid w:val="002E2473"/>
    <w:rsid w:val="002E388B"/>
    <w:rsid w:val="002E39BD"/>
    <w:rsid w:val="002E3C4C"/>
    <w:rsid w:val="002E445C"/>
    <w:rsid w:val="002E62FB"/>
    <w:rsid w:val="002E7DD5"/>
    <w:rsid w:val="002F01E4"/>
    <w:rsid w:val="002F6E49"/>
    <w:rsid w:val="002F7856"/>
    <w:rsid w:val="0030022E"/>
    <w:rsid w:val="0030046C"/>
    <w:rsid w:val="00301CB5"/>
    <w:rsid w:val="00301EEA"/>
    <w:rsid w:val="00305A3D"/>
    <w:rsid w:val="00306457"/>
    <w:rsid w:val="00310770"/>
    <w:rsid w:val="003122DC"/>
    <w:rsid w:val="00317FED"/>
    <w:rsid w:val="003202AA"/>
    <w:rsid w:val="003207B3"/>
    <w:rsid w:val="0032273D"/>
    <w:rsid w:val="00325E27"/>
    <w:rsid w:val="00326AE6"/>
    <w:rsid w:val="003276EA"/>
    <w:rsid w:val="00327832"/>
    <w:rsid w:val="00331F5F"/>
    <w:rsid w:val="0033200A"/>
    <w:rsid w:val="00335E59"/>
    <w:rsid w:val="00336A1E"/>
    <w:rsid w:val="003406E3"/>
    <w:rsid w:val="003410F3"/>
    <w:rsid w:val="00341961"/>
    <w:rsid w:val="00341FEA"/>
    <w:rsid w:val="0034207A"/>
    <w:rsid w:val="00343722"/>
    <w:rsid w:val="00344DDB"/>
    <w:rsid w:val="00344ECF"/>
    <w:rsid w:val="00344F48"/>
    <w:rsid w:val="0034609B"/>
    <w:rsid w:val="00350B5B"/>
    <w:rsid w:val="00351BFB"/>
    <w:rsid w:val="0035222D"/>
    <w:rsid w:val="003522DE"/>
    <w:rsid w:val="003538D0"/>
    <w:rsid w:val="00355581"/>
    <w:rsid w:val="0035722D"/>
    <w:rsid w:val="00357631"/>
    <w:rsid w:val="00357982"/>
    <w:rsid w:val="00357C4C"/>
    <w:rsid w:val="00363C6F"/>
    <w:rsid w:val="0036421E"/>
    <w:rsid w:val="00364BAA"/>
    <w:rsid w:val="00366EE7"/>
    <w:rsid w:val="00367182"/>
    <w:rsid w:val="00367BEA"/>
    <w:rsid w:val="003700A5"/>
    <w:rsid w:val="00370217"/>
    <w:rsid w:val="00371142"/>
    <w:rsid w:val="00371B9E"/>
    <w:rsid w:val="00371EBE"/>
    <w:rsid w:val="0037304A"/>
    <w:rsid w:val="00374369"/>
    <w:rsid w:val="0037659D"/>
    <w:rsid w:val="0037674D"/>
    <w:rsid w:val="003803DA"/>
    <w:rsid w:val="003804B1"/>
    <w:rsid w:val="00380E52"/>
    <w:rsid w:val="00386C11"/>
    <w:rsid w:val="003929D8"/>
    <w:rsid w:val="003934A0"/>
    <w:rsid w:val="003936D0"/>
    <w:rsid w:val="00393E57"/>
    <w:rsid w:val="003952C6"/>
    <w:rsid w:val="003955D6"/>
    <w:rsid w:val="003960FC"/>
    <w:rsid w:val="00397067"/>
    <w:rsid w:val="003A1C8E"/>
    <w:rsid w:val="003A1D35"/>
    <w:rsid w:val="003A37D6"/>
    <w:rsid w:val="003A3903"/>
    <w:rsid w:val="003A39F5"/>
    <w:rsid w:val="003A46D4"/>
    <w:rsid w:val="003A6605"/>
    <w:rsid w:val="003A6633"/>
    <w:rsid w:val="003A71D9"/>
    <w:rsid w:val="003B0E00"/>
    <w:rsid w:val="003B1FE6"/>
    <w:rsid w:val="003B2B26"/>
    <w:rsid w:val="003B57D1"/>
    <w:rsid w:val="003B5B9F"/>
    <w:rsid w:val="003B6598"/>
    <w:rsid w:val="003B7206"/>
    <w:rsid w:val="003C103B"/>
    <w:rsid w:val="003C18B5"/>
    <w:rsid w:val="003C1A84"/>
    <w:rsid w:val="003C37F0"/>
    <w:rsid w:val="003C3CF5"/>
    <w:rsid w:val="003C4491"/>
    <w:rsid w:val="003C4A72"/>
    <w:rsid w:val="003C521D"/>
    <w:rsid w:val="003C664E"/>
    <w:rsid w:val="003C6731"/>
    <w:rsid w:val="003C6CFE"/>
    <w:rsid w:val="003C7275"/>
    <w:rsid w:val="003D0D56"/>
    <w:rsid w:val="003D2BD0"/>
    <w:rsid w:val="003D3171"/>
    <w:rsid w:val="003D3254"/>
    <w:rsid w:val="003D3516"/>
    <w:rsid w:val="003D3F64"/>
    <w:rsid w:val="003D44D1"/>
    <w:rsid w:val="003D532A"/>
    <w:rsid w:val="003D7C54"/>
    <w:rsid w:val="003E04EE"/>
    <w:rsid w:val="003E24BD"/>
    <w:rsid w:val="003E3B6B"/>
    <w:rsid w:val="003E6C6F"/>
    <w:rsid w:val="003F073B"/>
    <w:rsid w:val="003F1BBE"/>
    <w:rsid w:val="003F1E7F"/>
    <w:rsid w:val="003F22BE"/>
    <w:rsid w:val="003F4286"/>
    <w:rsid w:val="003F4CAF"/>
    <w:rsid w:val="003F4DB9"/>
    <w:rsid w:val="003F4DC0"/>
    <w:rsid w:val="003F4E0D"/>
    <w:rsid w:val="003F5DD8"/>
    <w:rsid w:val="003F66AA"/>
    <w:rsid w:val="003F7352"/>
    <w:rsid w:val="003F7ABC"/>
    <w:rsid w:val="00400B71"/>
    <w:rsid w:val="00403112"/>
    <w:rsid w:val="0040511F"/>
    <w:rsid w:val="00405CAE"/>
    <w:rsid w:val="00407857"/>
    <w:rsid w:val="00410CEA"/>
    <w:rsid w:val="0041761B"/>
    <w:rsid w:val="0041767E"/>
    <w:rsid w:val="0042113C"/>
    <w:rsid w:val="00421174"/>
    <w:rsid w:val="00421F72"/>
    <w:rsid w:val="00422350"/>
    <w:rsid w:val="0042247E"/>
    <w:rsid w:val="0042259C"/>
    <w:rsid w:val="00424E7A"/>
    <w:rsid w:val="004271B4"/>
    <w:rsid w:val="004272C9"/>
    <w:rsid w:val="00434043"/>
    <w:rsid w:val="00434394"/>
    <w:rsid w:val="00434F9D"/>
    <w:rsid w:val="0043732F"/>
    <w:rsid w:val="00437630"/>
    <w:rsid w:val="0043793A"/>
    <w:rsid w:val="00442164"/>
    <w:rsid w:val="004427BA"/>
    <w:rsid w:val="004429B3"/>
    <w:rsid w:val="00442BAD"/>
    <w:rsid w:val="00442C96"/>
    <w:rsid w:val="00443D22"/>
    <w:rsid w:val="00444321"/>
    <w:rsid w:val="0044463A"/>
    <w:rsid w:val="00444705"/>
    <w:rsid w:val="0044501E"/>
    <w:rsid w:val="00445964"/>
    <w:rsid w:val="004465A0"/>
    <w:rsid w:val="00446895"/>
    <w:rsid w:val="00450698"/>
    <w:rsid w:val="00452472"/>
    <w:rsid w:val="00454080"/>
    <w:rsid w:val="004554A3"/>
    <w:rsid w:val="00455C62"/>
    <w:rsid w:val="00456B77"/>
    <w:rsid w:val="00456B8A"/>
    <w:rsid w:val="00457A63"/>
    <w:rsid w:val="004636D7"/>
    <w:rsid w:val="00463A65"/>
    <w:rsid w:val="00463B89"/>
    <w:rsid w:val="00464490"/>
    <w:rsid w:val="00465133"/>
    <w:rsid w:val="004654C9"/>
    <w:rsid w:val="00466AD5"/>
    <w:rsid w:val="00467076"/>
    <w:rsid w:val="004759B0"/>
    <w:rsid w:val="00475A3D"/>
    <w:rsid w:val="0047662B"/>
    <w:rsid w:val="00477ECA"/>
    <w:rsid w:val="00480F05"/>
    <w:rsid w:val="0048179B"/>
    <w:rsid w:val="004818C3"/>
    <w:rsid w:val="0048258F"/>
    <w:rsid w:val="00482900"/>
    <w:rsid w:val="0048302E"/>
    <w:rsid w:val="00483B22"/>
    <w:rsid w:val="00483FBD"/>
    <w:rsid w:val="0048468B"/>
    <w:rsid w:val="00484AC9"/>
    <w:rsid w:val="00486051"/>
    <w:rsid w:val="00487C44"/>
    <w:rsid w:val="00492A49"/>
    <w:rsid w:val="0049569D"/>
    <w:rsid w:val="00495B09"/>
    <w:rsid w:val="00496AF4"/>
    <w:rsid w:val="004A0054"/>
    <w:rsid w:val="004A19F6"/>
    <w:rsid w:val="004A2990"/>
    <w:rsid w:val="004A2A9C"/>
    <w:rsid w:val="004A3CA6"/>
    <w:rsid w:val="004A3F0F"/>
    <w:rsid w:val="004A464C"/>
    <w:rsid w:val="004A4EE3"/>
    <w:rsid w:val="004A5070"/>
    <w:rsid w:val="004A5415"/>
    <w:rsid w:val="004B15B3"/>
    <w:rsid w:val="004B2389"/>
    <w:rsid w:val="004B2FEB"/>
    <w:rsid w:val="004B3B0D"/>
    <w:rsid w:val="004B63DA"/>
    <w:rsid w:val="004C1895"/>
    <w:rsid w:val="004C35BA"/>
    <w:rsid w:val="004C3A99"/>
    <w:rsid w:val="004C71D8"/>
    <w:rsid w:val="004C71ED"/>
    <w:rsid w:val="004D1560"/>
    <w:rsid w:val="004D26B4"/>
    <w:rsid w:val="004D2B72"/>
    <w:rsid w:val="004D331D"/>
    <w:rsid w:val="004D3545"/>
    <w:rsid w:val="004D4E01"/>
    <w:rsid w:val="004D56EE"/>
    <w:rsid w:val="004D5A13"/>
    <w:rsid w:val="004D606A"/>
    <w:rsid w:val="004D7428"/>
    <w:rsid w:val="004E02EE"/>
    <w:rsid w:val="004E1F71"/>
    <w:rsid w:val="004E2A92"/>
    <w:rsid w:val="004E4090"/>
    <w:rsid w:val="004E42AE"/>
    <w:rsid w:val="004E5125"/>
    <w:rsid w:val="004E548E"/>
    <w:rsid w:val="004E6012"/>
    <w:rsid w:val="004F101C"/>
    <w:rsid w:val="004F1370"/>
    <w:rsid w:val="004F2A2C"/>
    <w:rsid w:val="004F2A69"/>
    <w:rsid w:val="004F3C9F"/>
    <w:rsid w:val="004F46CE"/>
    <w:rsid w:val="004F4F02"/>
    <w:rsid w:val="004F531B"/>
    <w:rsid w:val="004F6684"/>
    <w:rsid w:val="004F719D"/>
    <w:rsid w:val="004F7AD7"/>
    <w:rsid w:val="00501687"/>
    <w:rsid w:val="00501E0B"/>
    <w:rsid w:val="0050329E"/>
    <w:rsid w:val="00503547"/>
    <w:rsid w:val="00503AD9"/>
    <w:rsid w:val="00504BF9"/>
    <w:rsid w:val="00505A79"/>
    <w:rsid w:val="005061DF"/>
    <w:rsid w:val="00506434"/>
    <w:rsid w:val="0050663B"/>
    <w:rsid w:val="005078BD"/>
    <w:rsid w:val="00510ECE"/>
    <w:rsid w:val="005119D3"/>
    <w:rsid w:val="00511B6A"/>
    <w:rsid w:val="00511CD1"/>
    <w:rsid w:val="00512ACE"/>
    <w:rsid w:val="00512DC1"/>
    <w:rsid w:val="00512E49"/>
    <w:rsid w:val="00516A99"/>
    <w:rsid w:val="00520405"/>
    <w:rsid w:val="0052149C"/>
    <w:rsid w:val="00521F16"/>
    <w:rsid w:val="0052274E"/>
    <w:rsid w:val="00522B5D"/>
    <w:rsid w:val="005231CB"/>
    <w:rsid w:val="00523D4C"/>
    <w:rsid w:val="005248C2"/>
    <w:rsid w:val="00525348"/>
    <w:rsid w:val="00525D87"/>
    <w:rsid w:val="00526466"/>
    <w:rsid w:val="00527154"/>
    <w:rsid w:val="00527679"/>
    <w:rsid w:val="00530677"/>
    <w:rsid w:val="0053141A"/>
    <w:rsid w:val="005326A4"/>
    <w:rsid w:val="0053378C"/>
    <w:rsid w:val="00533B5D"/>
    <w:rsid w:val="00533C1E"/>
    <w:rsid w:val="00537F9D"/>
    <w:rsid w:val="00541B2D"/>
    <w:rsid w:val="00543847"/>
    <w:rsid w:val="00543E17"/>
    <w:rsid w:val="005444E0"/>
    <w:rsid w:val="00544CB4"/>
    <w:rsid w:val="00545B51"/>
    <w:rsid w:val="0054648B"/>
    <w:rsid w:val="00546CF0"/>
    <w:rsid w:val="00547BB8"/>
    <w:rsid w:val="0055083E"/>
    <w:rsid w:val="00550A9B"/>
    <w:rsid w:val="00551C70"/>
    <w:rsid w:val="00552A66"/>
    <w:rsid w:val="00553E58"/>
    <w:rsid w:val="00554C89"/>
    <w:rsid w:val="00554C8B"/>
    <w:rsid w:val="00556F61"/>
    <w:rsid w:val="00557881"/>
    <w:rsid w:val="0056214D"/>
    <w:rsid w:val="00565C61"/>
    <w:rsid w:val="00565D65"/>
    <w:rsid w:val="0056784C"/>
    <w:rsid w:val="00567FF1"/>
    <w:rsid w:val="00570DB5"/>
    <w:rsid w:val="00570ED0"/>
    <w:rsid w:val="005717A7"/>
    <w:rsid w:val="00571B86"/>
    <w:rsid w:val="00572EBE"/>
    <w:rsid w:val="005769B5"/>
    <w:rsid w:val="00577330"/>
    <w:rsid w:val="00577C3D"/>
    <w:rsid w:val="00580030"/>
    <w:rsid w:val="00580B2E"/>
    <w:rsid w:val="00582E03"/>
    <w:rsid w:val="00583F71"/>
    <w:rsid w:val="0058727E"/>
    <w:rsid w:val="00590C6C"/>
    <w:rsid w:val="00591119"/>
    <w:rsid w:val="00591FCE"/>
    <w:rsid w:val="00592434"/>
    <w:rsid w:val="00592911"/>
    <w:rsid w:val="00592CDE"/>
    <w:rsid w:val="0059376B"/>
    <w:rsid w:val="00593B18"/>
    <w:rsid w:val="00594C32"/>
    <w:rsid w:val="00597E4A"/>
    <w:rsid w:val="00597EED"/>
    <w:rsid w:val="005A157E"/>
    <w:rsid w:val="005A2373"/>
    <w:rsid w:val="005A23CB"/>
    <w:rsid w:val="005A399F"/>
    <w:rsid w:val="005A4FA5"/>
    <w:rsid w:val="005B0917"/>
    <w:rsid w:val="005B0BCB"/>
    <w:rsid w:val="005B167B"/>
    <w:rsid w:val="005B3324"/>
    <w:rsid w:val="005B5645"/>
    <w:rsid w:val="005B6221"/>
    <w:rsid w:val="005B65C9"/>
    <w:rsid w:val="005B6CC2"/>
    <w:rsid w:val="005C1009"/>
    <w:rsid w:val="005C19C2"/>
    <w:rsid w:val="005C1DBB"/>
    <w:rsid w:val="005C65F0"/>
    <w:rsid w:val="005D4F39"/>
    <w:rsid w:val="005D5F3D"/>
    <w:rsid w:val="005D606A"/>
    <w:rsid w:val="005D6937"/>
    <w:rsid w:val="005E0048"/>
    <w:rsid w:val="005E1528"/>
    <w:rsid w:val="005E2ECB"/>
    <w:rsid w:val="005E4799"/>
    <w:rsid w:val="005E4D38"/>
    <w:rsid w:val="005E529B"/>
    <w:rsid w:val="005E5DD6"/>
    <w:rsid w:val="005E5E6A"/>
    <w:rsid w:val="005E6703"/>
    <w:rsid w:val="005E6926"/>
    <w:rsid w:val="005E6C27"/>
    <w:rsid w:val="005F219B"/>
    <w:rsid w:val="005F35B8"/>
    <w:rsid w:val="005F43BD"/>
    <w:rsid w:val="005F691C"/>
    <w:rsid w:val="0060039D"/>
    <w:rsid w:val="00600DFE"/>
    <w:rsid w:val="00600E4A"/>
    <w:rsid w:val="00601481"/>
    <w:rsid w:val="0060185A"/>
    <w:rsid w:val="00602D00"/>
    <w:rsid w:val="00602EDE"/>
    <w:rsid w:val="00603DF2"/>
    <w:rsid w:val="00603F9D"/>
    <w:rsid w:val="00606348"/>
    <w:rsid w:val="006107A7"/>
    <w:rsid w:val="006120D3"/>
    <w:rsid w:val="0061293E"/>
    <w:rsid w:val="00617848"/>
    <w:rsid w:val="00620432"/>
    <w:rsid w:val="00621C0D"/>
    <w:rsid w:val="006228E0"/>
    <w:rsid w:val="00624C13"/>
    <w:rsid w:val="006250A3"/>
    <w:rsid w:val="00625F03"/>
    <w:rsid w:val="006266DA"/>
    <w:rsid w:val="00626934"/>
    <w:rsid w:val="00626F85"/>
    <w:rsid w:val="0063143B"/>
    <w:rsid w:val="00631E21"/>
    <w:rsid w:val="0063319F"/>
    <w:rsid w:val="00633232"/>
    <w:rsid w:val="00633AE9"/>
    <w:rsid w:val="0063405C"/>
    <w:rsid w:val="00635187"/>
    <w:rsid w:val="00635651"/>
    <w:rsid w:val="00636992"/>
    <w:rsid w:val="00637C65"/>
    <w:rsid w:val="00641BAD"/>
    <w:rsid w:val="00642635"/>
    <w:rsid w:val="00642D26"/>
    <w:rsid w:val="00644565"/>
    <w:rsid w:val="006464A6"/>
    <w:rsid w:val="00647B3E"/>
    <w:rsid w:val="00650A3D"/>
    <w:rsid w:val="00650C5A"/>
    <w:rsid w:val="006527F1"/>
    <w:rsid w:val="00653093"/>
    <w:rsid w:val="00654FAD"/>
    <w:rsid w:val="00655375"/>
    <w:rsid w:val="006560F2"/>
    <w:rsid w:val="00657D00"/>
    <w:rsid w:val="00661AB7"/>
    <w:rsid w:val="006627B2"/>
    <w:rsid w:val="00663173"/>
    <w:rsid w:val="00664162"/>
    <w:rsid w:val="00665976"/>
    <w:rsid w:val="006662C4"/>
    <w:rsid w:val="006665D7"/>
    <w:rsid w:val="006705FF"/>
    <w:rsid w:val="00671AAC"/>
    <w:rsid w:val="0067357A"/>
    <w:rsid w:val="006802F4"/>
    <w:rsid w:val="00680425"/>
    <w:rsid w:val="00682DEA"/>
    <w:rsid w:val="00683A21"/>
    <w:rsid w:val="006845D3"/>
    <w:rsid w:val="006910FD"/>
    <w:rsid w:val="00691D26"/>
    <w:rsid w:val="00692F55"/>
    <w:rsid w:val="00693B72"/>
    <w:rsid w:val="00694EAB"/>
    <w:rsid w:val="00694F4D"/>
    <w:rsid w:val="00695C25"/>
    <w:rsid w:val="006A0572"/>
    <w:rsid w:val="006A153D"/>
    <w:rsid w:val="006A1622"/>
    <w:rsid w:val="006A1D71"/>
    <w:rsid w:val="006A3883"/>
    <w:rsid w:val="006A3EDA"/>
    <w:rsid w:val="006A73BA"/>
    <w:rsid w:val="006B12BD"/>
    <w:rsid w:val="006B1643"/>
    <w:rsid w:val="006B44EC"/>
    <w:rsid w:val="006B514D"/>
    <w:rsid w:val="006B544C"/>
    <w:rsid w:val="006B5563"/>
    <w:rsid w:val="006B7622"/>
    <w:rsid w:val="006B7734"/>
    <w:rsid w:val="006B77E9"/>
    <w:rsid w:val="006B7D38"/>
    <w:rsid w:val="006C034E"/>
    <w:rsid w:val="006C0786"/>
    <w:rsid w:val="006C1532"/>
    <w:rsid w:val="006C1791"/>
    <w:rsid w:val="006C2216"/>
    <w:rsid w:val="006C2842"/>
    <w:rsid w:val="006C2BB8"/>
    <w:rsid w:val="006C3110"/>
    <w:rsid w:val="006C3C56"/>
    <w:rsid w:val="006C40E4"/>
    <w:rsid w:val="006C42DD"/>
    <w:rsid w:val="006C4BA3"/>
    <w:rsid w:val="006C6DB5"/>
    <w:rsid w:val="006C7304"/>
    <w:rsid w:val="006D02A2"/>
    <w:rsid w:val="006D0382"/>
    <w:rsid w:val="006D052C"/>
    <w:rsid w:val="006D19E4"/>
    <w:rsid w:val="006D1A99"/>
    <w:rsid w:val="006D1B58"/>
    <w:rsid w:val="006D2AB7"/>
    <w:rsid w:val="006D2EED"/>
    <w:rsid w:val="006D41CC"/>
    <w:rsid w:val="006D6439"/>
    <w:rsid w:val="006E0BB3"/>
    <w:rsid w:val="006E16CB"/>
    <w:rsid w:val="006E2490"/>
    <w:rsid w:val="006E2DD5"/>
    <w:rsid w:val="006E40AC"/>
    <w:rsid w:val="006E534F"/>
    <w:rsid w:val="006E57AF"/>
    <w:rsid w:val="006E5C6E"/>
    <w:rsid w:val="006F1413"/>
    <w:rsid w:val="006F2322"/>
    <w:rsid w:val="006F291D"/>
    <w:rsid w:val="006F358F"/>
    <w:rsid w:val="006F5ED0"/>
    <w:rsid w:val="006F7CA4"/>
    <w:rsid w:val="007010D2"/>
    <w:rsid w:val="0070329B"/>
    <w:rsid w:val="0070571D"/>
    <w:rsid w:val="00705938"/>
    <w:rsid w:val="00706239"/>
    <w:rsid w:val="00707F0E"/>
    <w:rsid w:val="00712C89"/>
    <w:rsid w:val="00713DF2"/>
    <w:rsid w:val="007143F1"/>
    <w:rsid w:val="00716782"/>
    <w:rsid w:val="00717F9F"/>
    <w:rsid w:val="007235DE"/>
    <w:rsid w:val="00725235"/>
    <w:rsid w:val="00726F0B"/>
    <w:rsid w:val="0073010B"/>
    <w:rsid w:val="007308AF"/>
    <w:rsid w:val="007318AC"/>
    <w:rsid w:val="00734443"/>
    <w:rsid w:val="00734653"/>
    <w:rsid w:val="0073487D"/>
    <w:rsid w:val="00735E28"/>
    <w:rsid w:val="007369D4"/>
    <w:rsid w:val="00736BB0"/>
    <w:rsid w:val="007407B8"/>
    <w:rsid w:val="00740D42"/>
    <w:rsid w:val="00741343"/>
    <w:rsid w:val="0074151A"/>
    <w:rsid w:val="00741E6E"/>
    <w:rsid w:val="00741FE2"/>
    <w:rsid w:val="0074266C"/>
    <w:rsid w:val="007430B1"/>
    <w:rsid w:val="00745552"/>
    <w:rsid w:val="00747FA4"/>
    <w:rsid w:val="00750E1F"/>
    <w:rsid w:val="007512F1"/>
    <w:rsid w:val="00751A71"/>
    <w:rsid w:val="00752121"/>
    <w:rsid w:val="00754A2F"/>
    <w:rsid w:val="0075582C"/>
    <w:rsid w:val="007574E7"/>
    <w:rsid w:val="00760810"/>
    <w:rsid w:val="00761961"/>
    <w:rsid w:val="00763EDD"/>
    <w:rsid w:val="00763FCF"/>
    <w:rsid w:val="0076648E"/>
    <w:rsid w:val="00766C63"/>
    <w:rsid w:val="00767277"/>
    <w:rsid w:val="007677F0"/>
    <w:rsid w:val="00767CD1"/>
    <w:rsid w:val="007737D2"/>
    <w:rsid w:val="00774067"/>
    <w:rsid w:val="00775008"/>
    <w:rsid w:val="00775EEB"/>
    <w:rsid w:val="0077626F"/>
    <w:rsid w:val="0077682E"/>
    <w:rsid w:val="0077718B"/>
    <w:rsid w:val="00777FA7"/>
    <w:rsid w:val="0078020F"/>
    <w:rsid w:val="007825E6"/>
    <w:rsid w:val="007826F4"/>
    <w:rsid w:val="007834CA"/>
    <w:rsid w:val="00784D21"/>
    <w:rsid w:val="007852B9"/>
    <w:rsid w:val="007856D3"/>
    <w:rsid w:val="007900CB"/>
    <w:rsid w:val="00791A2F"/>
    <w:rsid w:val="007923A8"/>
    <w:rsid w:val="00792463"/>
    <w:rsid w:val="007935C6"/>
    <w:rsid w:val="00794201"/>
    <w:rsid w:val="00797030"/>
    <w:rsid w:val="00797A2E"/>
    <w:rsid w:val="007A0400"/>
    <w:rsid w:val="007A04AE"/>
    <w:rsid w:val="007A0C69"/>
    <w:rsid w:val="007A0F54"/>
    <w:rsid w:val="007A1B5E"/>
    <w:rsid w:val="007A1F3A"/>
    <w:rsid w:val="007A3A39"/>
    <w:rsid w:val="007A60B0"/>
    <w:rsid w:val="007A6E6E"/>
    <w:rsid w:val="007B106C"/>
    <w:rsid w:val="007B1A95"/>
    <w:rsid w:val="007B2A56"/>
    <w:rsid w:val="007B2F8E"/>
    <w:rsid w:val="007B4096"/>
    <w:rsid w:val="007B512B"/>
    <w:rsid w:val="007B5EBA"/>
    <w:rsid w:val="007B78CB"/>
    <w:rsid w:val="007C07DB"/>
    <w:rsid w:val="007C0D2E"/>
    <w:rsid w:val="007C19EB"/>
    <w:rsid w:val="007C39CD"/>
    <w:rsid w:val="007C3E28"/>
    <w:rsid w:val="007C4A9A"/>
    <w:rsid w:val="007C5E11"/>
    <w:rsid w:val="007C6518"/>
    <w:rsid w:val="007D1407"/>
    <w:rsid w:val="007D2752"/>
    <w:rsid w:val="007D39B9"/>
    <w:rsid w:val="007D4C9A"/>
    <w:rsid w:val="007D4D51"/>
    <w:rsid w:val="007D4EF1"/>
    <w:rsid w:val="007E04DD"/>
    <w:rsid w:val="007E27A5"/>
    <w:rsid w:val="007E41C8"/>
    <w:rsid w:val="007E68CF"/>
    <w:rsid w:val="007E744B"/>
    <w:rsid w:val="007E7CC1"/>
    <w:rsid w:val="007F0D9C"/>
    <w:rsid w:val="007F19BE"/>
    <w:rsid w:val="007F2316"/>
    <w:rsid w:val="007F2648"/>
    <w:rsid w:val="007F2F67"/>
    <w:rsid w:val="007F470F"/>
    <w:rsid w:val="007F4D5C"/>
    <w:rsid w:val="007F57BA"/>
    <w:rsid w:val="007F6028"/>
    <w:rsid w:val="00800635"/>
    <w:rsid w:val="0080072F"/>
    <w:rsid w:val="0080090E"/>
    <w:rsid w:val="00802111"/>
    <w:rsid w:val="00804843"/>
    <w:rsid w:val="00807B34"/>
    <w:rsid w:val="00813DBE"/>
    <w:rsid w:val="00814A9B"/>
    <w:rsid w:val="0081669E"/>
    <w:rsid w:val="008219B2"/>
    <w:rsid w:val="0082261E"/>
    <w:rsid w:val="00823348"/>
    <w:rsid w:val="00823547"/>
    <w:rsid w:val="00825D00"/>
    <w:rsid w:val="00826309"/>
    <w:rsid w:val="00827707"/>
    <w:rsid w:val="00830AA7"/>
    <w:rsid w:val="008349D5"/>
    <w:rsid w:val="0083500D"/>
    <w:rsid w:val="00836073"/>
    <w:rsid w:val="008360DA"/>
    <w:rsid w:val="0083698A"/>
    <w:rsid w:val="00837845"/>
    <w:rsid w:val="00837A8F"/>
    <w:rsid w:val="00840585"/>
    <w:rsid w:val="00840C2E"/>
    <w:rsid w:val="00841057"/>
    <w:rsid w:val="00842CFE"/>
    <w:rsid w:val="00842D86"/>
    <w:rsid w:val="00844065"/>
    <w:rsid w:val="008445BF"/>
    <w:rsid w:val="00851115"/>
    <w:rsid w:val="00851336"/>
    <w:rsid w:val="008517B8"/>
    <w:rsid w:val="00851A7F"/>
    <w:rsid w:val="00851AEB"/>
    <w:rsid w:val="008527C0"/>
    <w:rsid w:val="00853B7C"/>
    <w:rsid w:val="0085408D"/>
    <w:rsid w:val="0085491B"/>
    <w:rsid w:val="00856336"/>
    <w:rsid w:val="00856938"/>
    <w:rsid w:val="00856A3F"/>
    <w:rsid w:val="0086119A"/>
    <w:rsid w:val="00862541"/>
    <w:rsid w:val="00863D80"/>
    <w:rsid w:val="00863EA6"/>
    <w:rsid w:val="00864B9B"/>
    <w:rsid w:val="00865D33"/>
    <w:rsid w:val="008664E5"/>
    <w:rsid w:val="008701F2"/>
    <w:rsid w:val="00870288"/>
    <w:rsid w:val="00871775"/>
    <w:rsid w:val="00871AD3"/>
    <w:rsid w:val="00873CC3"/>
    <w:rsid w:val="00873EDC"/>
    <w:rsid w:val="00874BAC"/>
    <w:rsid w:val="008810F6"/>
    <w:rsid w:val="008811EC"/>
    <w:rsid w:val="008813D4"/>
    <w:rsid w:val="008835F5"/>
    <w:rsid w:val="00884C7E"/>
    <w:rsid w:val="0088519F"/>
    <w:rsid w:val="00886F43"/>
    <w:rsid w:val="0089029D"/>
    <w:rsid w:val="00890F28"/>
    <w:rsid w:val="0089154E"/>
    <w:rsid w:val="008916C8"/>
    <w:rsid w:val="008918F6"/>
    <w:rsid w:val="0089328F"/>
    <w:rsid w:val="00893418"/>
    <w:rsid w:val="00893496"/>
    <w:rsid w:val="00896100"/>
    <w:rsid w:val="00897C49"/>
    <w:rsid w:val="00897D96"/>
    <w:rsid w:val="008A023A"/>
    <w:rsid w:val="008A175E"/>
    <w:rsid w:val="008A4B55"/>
    <w:rsid w:val="008A795C"/>
    <w:rsid w:val="008A7F1D"/>
    <w:rsid w:val="008B0CE5"/>
    <w:rsid w:val="008B0D99"/>
    <w:rsid w:val="008B25DF"/>
    <w:rsid w:val="008B2C84"/>
    <w:rsid w:val="008B56F7"/>
    <w:rsid w:val="008B6DB8"/>
    <w:rsid w:val="008B75F0"/>
    <w:rsid w:val="008C0901"/>
    <w:rsid w:val="008C27A0"/>
    <w:rsid w:val="008C33A0"/>
    <w:rsid w:val="008C3E0A"/>
    <w:rsid w:val="008C4400"/>
    <w:rsid w:val="008C519E"/>
    <w:rsid w:val="008C5721"/>
    <w:rsid w:val="008C58D5"/>
    <w:rsid w:val="008D3449"/>
    <w:rsid w:val="008D3CC7"/>
    <w:rsid w:val="008D3F09"/>
    <w:rsid w:val="008D64AD"/>
    <w:rsid w:val="008E060A"/>
    <w:rsid w:val="008E0769"/>
    <w:rsid w:val="008E1B06"/>
    <w:rsid w:val="008E1B4F"/>
    <w:rsid w:val="008E5558"/>
    <w:rsid w:val="008E6835"/>
    <w:rsid w:val="008F1559"/>
    <w:rsid w:val="008F2449"/>
    <w:rsid w:val="008F25B2"/>
    <w:rsid w:val="008F47DD"/>
    <w:rsid w:val="008F48A4"/>
    <w:rsid w:val="008F5112"/>
    <w:rsid w:val="008F644E"/>
    <w:rsid w:val="008F6EE8"/>
    <w:rsid w:val="009001CC"/>
    <w:rsid w:val="00902488"/>
    <w:rsid w:val="0090367C"/>
    <w:rsid w:val="00904A65"/>
    <w:rsid w:val="009050CC"/>
    <w:rsid w:val="0090671A"/>
    <w:rsid w:val="00907934"/>
    <w:rsid w:val="00912011"/>
    <w:rsid w:val="0091218D"/>
    <w:rsid w:val="0091448B"/>
    <w:rsid w:val="00921BCF"/>
    <w:rsid w:val="00921FE6"/>
    <w:rsid w:val="00922B14"/>
    <w:rsid w:val="00923BF0"/>
    <w:rsid w:val="009242D9"/>
    <w:rsid w:val="00924F3B"/>
    <w:rsid w:val="00925CA3"/>
    <w:rsid w:val="00925EBE"/>
    <w:rsid w:val="00925F7C"/>
    <w:rsid w:val="009260FF"/>
    <w:rsid w:val="00926EA3"/>
    <w:rsid w:val="009270F0"/>
    <w:rsid w:val="00930730"/>
    <w:rsid w:val="00930B57"/>
    <w:rsid w:val="009312B0"/>
    <w:rsid w:val="0093278A"/>
    <w:rsid w:val="0093396F"/>
    <w:rsid w:val="00933D6B"/>
    <w:rsid w:val="009351D2"/>
    <w:rsid w:val="009354DC"/>
    <w:rsid w:val="00935AED"/>
    <w:rsid w:val="0093651A"/>
    <w:rsid w:val="00936EAB"/>
    <w:rsid w:val="00942002"/>
    <w:rsid w:val="009420EC"/>
    <w:rsid w:val="009422C8"/>
    <w:rsid w:val="00944048"/>
    <w:rsid w:val="0094588A"/>
    <w:rsid w:val="009465B3"/>
    <w:rsid w:val="00946C44"/>
    <w:rsid w:val="00946DBA"/>
    <w:rsid w:val="00947DE8"/>
    <w:rsid w:val="00950C9F"/>
    <w:rsid w:val="00950F05"/>
    <w:rsid w:val="00954E23"/>
    <w:rsid w:val="00955324"/>
    <w:rsid w:val="00955D88"/>
    <w:rsid w:val="009602EA"/>
    <w:rsid w:val="00961381"/>
    <w:rsid w:val="00961939"/>
    <w:rsid w:val="00961D7D"/>
    <w:rsid w:val="009622DC"/>
    <w:rsid w:val="009628CE"/>
    <w:rsid w:val="009645F9"/>
    <w:rsid w:val="00964888"/>
    <w:rsid w:val="009655DD"/>
    <w:rsid w:val="00973046"/>
    <w:rsid w:val="0097644E"/>
    <w:rsid w:val="00976788"/>
    <w:rsid w:val="009775C4"/>
    <w:rsid w:val="00977A72"/>
    <w:rsid w:val="009802C3"/>
    <w:rsid w:val="0098119D"/>
    <w:rsid w:val="0098122E"/>
    <w:rsid w:val="00981BCD"/>
    <w:rsid w:val="00981F1A"/>
    <w:rsid w:val="009836DF"/>
    <w:rsid w:val="00983736"/>
    <w:rsid w:val="00985031"/>
    <w:rsid w:val="009870B4"/>
    <w:rsid w:val="0098743B"/>
    <w:rsid w:val="0098783A"/>
    <w:rsid w:val="0099102A"/>
    <w:rsid w:val="009912B6"/>
    <w:rsid w:val="009915D8"/>
    <w:rsid w:val="00994507"/>
    <w:rsid w:val="00997410"/>
    <w:rsid w:val="00997FD1"/>
    <w:rsid w:val="009A1FCE"/>
    <w:rsid w:val="009A4534"/>
    <w:rsid w:val="009B1697"/>
    <w:rsid w:val="009B2362"/>
    <w:rsid w:val="009B2922"/>
    <w:rsid w:val="009B3C04"/>
    <w:rsid w:val="009B3DCC"/>
    <w:rsid w:val="009B42A8"/>
    <w:rsid w:val="009B62B9"/>
    <w:rsid w:val="009B6935"/>
    <w:rsid w:val="009C046D"/>
    <w:rsid w:val="009C0E39"/>
    <w:rsid w:val="009C107D"/>
    <w:rsid w:val="009C158F"/>
    <w:rsid w:val="009C59BB"/>
    <w:rsid w:val="009D0A2D"/>
    <w:rsid w:val="009D2184"/>
    <w:rsid w:val="009D62C8"/>
    <w:rsid w:val="009D677D"/>
    <w:rsid w:val="009D7B1B"/>
    <w:rsid w:val="009E0F5B"/>
    <w:rsid w:val="009E3068"/>
    <w:rsid w:val="009E45C5"/>
    <w:rsid w:val="009E5216"/>
    <w:rsid w:val="009E556E"/>
    <w:rsid w:val="009E61A2"/>
    <w:rsid w:val="009E62D0"/>
    <w:rsid w:val="009F1250"/>
    <w:rsid w:val="009F2847"/>
    <w:rsid w:val="009F4707"/>
    <w:rsid w:val="009F4947"/>
    <w:rsid w:val="009F6095"/>
    <w:rsid w:val="009F69BD"/>
    <w:rsid w:val="009F74BC"/>
    <w:rsid w:val="00A0237E"/>
    <w:rsid w:val="00A0278E"/>
    <w:rsid w:val="00A03EB3"/>
    <w:rsid w:val="00A04F3D"/>
    <w:rsid w:val="00A06CA4"/>
    <w:rsid w:val="00A10F57"/>
    <w:rsid w:val="00A10F59"/>
    <w:rsid w:val="00A11737"/>
    <w:rsid w:val="00A1198E"/>
    <w:rsid w:val="00A124F1"/>
    <w:rsid w:val="00A127A0"/>
    <w:rsid w:val="00A1390C"/>
    <w:rsid w:val="00A14598"/>
    <w:rsid w:val="00A14E6C"/>
    <w:rsid w:val="00A156AE"/>
    <w:rsid w:val="00A156B0"/>
    <w:rsid w:val="00A15E10"/>
    <w:rsid w:val="00A20234"/>
    <w:rsid w:val="00A2282E"/>
    <w:rsid w:val="00A23324"/>
    <w:rsid w:val="00A25632"/>
    <w:rsid w:val="00A2597B"/>
    <w:rsid w:val="00A269A6"/>
    <w:rsid w:val="00A31EFA"/>
    <w:rsid w:val="00A327CA"/>
    <w:rsid w:val="00A36F6C"/>
    <w:rsid w:val="00A3724E"/>
    <w:rsid w:val="00A37B3F"/>
    <w:rsid w:val="00A4032F"/>
    <w:rsid w:val="00A43F5B"/>
    <w:rsid w:val="00A45BD5"/>
    <w:rsid w:val="00A45FDB"/>
    <w:rsid w:val="00A464E8"/>
    <w:rsid w:val="00A46651"/>
    <w:rsid w:val="00A47844"/>
    <w:rsid w:val="00A50EBC"/>
    <w:rsid w:val="00A528AF"/>
    <w:rsid w:val="00A52929"/>
    <w:rsid w:val="00A53BB4"/>
    <w:rsid w:val="00A541E1"/>
    <w:rsid w:val="00A55575"/>
    <w:rsid w:val="00A556F4"/>
    <w:rsid w:val="00A55B2F"/>
    <w:rsid w:val="00A55E35"/>
    <w:rsid w:val="00A57375"/>
    <w:rsid w:val="00A57D30"/>
    <w:rsid w:val="00A606F6"/>
    <w:rsid w:val="00A616A1"/>
    <w:rsid w:val="00A639AC"/>
    <w:rsid w:val="00A64DEC"/>
    <w:rsid w:val="00A662FB"/>
    <w:rsid w:val="00A67AF9"/>
    <w:rsid w:val="00A72914"/>
    <w:rsid w:val="00A73022"/>
    <w:rsid w:val="00A75916"/>
    <w:rsid w:val="00A77236"/>
    <w:rsid w:val="00A77674"/>
    <w:rsid w:val="00A77FBD"/>
    <w:rsid w:val="00A8009B"/>
    <w:rsid w:val="00A81160"/>
    <w:rsid w:val="00A81B92"/>
    <w:rsid w:val="00A82331"/>
    <w:rsid w:val="00A82A1C"/>
    <w:rsid w:val="00A82E5A"/>
    <w:rsid w:val="00A86339"/>
    <w:rsid w:val="00A90477"/>
    <w:rsid w:val="00A90C64"/>
    <w:rsid w:val="00A90CA5"/>
    <w:rsid w:val="00A90D29"/>
    <w:rsid w:val="00A91E12"/>
    <w:rsid w:val="00A91EED"/>
    <w:rsid w:val="00A92276"/>
    <w:rsid w:val="00A935B7"/>
    <w:rsid w:val="00A96743"/>
    <w:rsid w:val="00A97B1F"/>
    <w:rsid w:val="00AA1902"/>
    <w:rsid w:val="00AA19EE"/>
    <w:rsid w:val="00AA1CA9"/>
    <w:rsid w:val="00AA30E7"/>
    <w:rsid w:val="00AA4C57"/>
    <w:rsid w:val="00AA5BEF"/>
    <w:rsid w:val="00AA631B"/>
    <w:rsid w:val="00AA76F4"/>
    <w:rsid w:val="00AA7E06"/>
    <w:rsid w:val="00AB18E1"/>
    <w:rsid w:val="00AB24A7"/>
    <w:rsid w:val="00AB30E9"/>
    <w:rsid w:val="00AB4ACF"/>
    <w:rsid w:val="00AB5685"/>
    <w:rsid w:val="00AB5B59"/>
    <w:rsid w:val="00AC0489"/>
    <w:rsid w:val="00AC2BF9"/>
    <w:rsid w:val="00AC2EDD"/>
    <w:rsid w:val="00AC34E4"/>
    <w:rsid w:val="00AC3C9F"/>
    <w:rsid w:val="00AC45E8"/>
    <w:rsid w:val="00AC5FAF"/>
    <w:rsid w:val="00AC6B9E"/>
    <w:rsid w:val="00AC73A5"/>
    <w:rsid w:val="00AC7A0A"/>
    <w:rsid w:val="00AD1A0D"/>
    <w:rsid w:val="00AD20CE"/>
    <w:rsid w:val="00AD2254"/>
    <w:rsid w:val="00AD2630"/>
    <w:rsid w:val="00AD32F6"/>
    <w:rsid w:val="00AD7C77"/>
    <w:rsid w:val="00AD7E94"/>
    <w:rsid w:val="00AE16F8"/>
    <w:rsid w:val="00AE1E85"/>
    <w:rsid w:val="00AE2DC4"/>
    <w:rsid w:val="00AE4689"/>
    <w:rsid w:val="00AE47CE"/>
    <w:rsid w:val="00AE6889"/>
    <w:rsid w:val="00AF019E"/>
    <w:rsid w:val="00AF0CFB"/>
    <w:rsid w:val="00AF1FB2"/>
    <w:rsid w:val="00AF39D9"/>
    <w:rsid w:val="00AF498F"/>
    <w:rsid w:val="00B0348E"/>
    <w:rsid w:val="00B0397E"/>
    <w:rsid w:val="00B03CAE"/>
    <w:rsid w:val="00B04303"/>
    <w:rsid w:val="00B05F07"/>
    <w:rsid w:val="00B060D2"/>
    <w:rsid w:val="00B07300"/>
    <w:rsid w:val="00B07AA2"/>
    <w:rsid w:val="00B150B7"/>
    <w:rsid w:val="00B15E42"/>
    <w:rsid w:val="00B16BB8"/>
    <w:rsid w:val="00B16E95"/>
    <w:rsid w:val="00B17BFB"/>
    <w:rsid w:val="00B2071A"/>
    <w:rsid w:val="00B207BB"/>
    <w:rsid w:val="00B2161F"/>
    <w:rsid w:val="00B22042"/>
    <w:rsid w:val="00B2255B"/>
    <w:rsid w:val="00B22F5A"/>
    <w:rsid w:val="00B2346E"/>
    <w:rsid w:val="00B2359B"/>
    <w:rsid w:val="00B2397C"/>
    <w:rsid w:val="00B24505"/>
    <w:rsid w:val="00B24E8D"/>
    <w:rsid w:val="00B24FCC"/>
    <w:rsid w:val="00B251DD"/>
    <w:rsid w:val="00B25DAE"/>
    <w:rsid w:val="00B27314"/>
    <w:rsid w:val="00B306A0"/>
    <w:rsid w:val="00B33EB2"/>
    <w:rsid w:val="00B33F8A"/>
    <w:rsid w:val="00B36223"/>
    <w:rsid w:val="00B3644A"/>
    <w:rsid w:val="00B425B8"/>
    <w:rsid w:val="00B43575"/>
    <w:rsid w:val="00B47ED7"/>
    <w:rsid w:val="00B5106F"/>
    <w:rsid w:val="00B54002"/>
    <w:rsid w:val="00B5431B"/>
    <w:rsid w:val="00B5635A"/>
    <w:rsid w:val="00B565C7"/>
    <w:rsid w:val="00B60C92"/>
    <w:rsid w:val="00B626F4"/>
    <w:rsid w:val="00B630B5"/>
    <w:rsid w:val="00B6362C"/>
    <w:rsid w:val="00B6419B"/>
    <w:rsid w:val="00B642F6"/>
    <w:rsid w:val="00B64B92"/>
    <w:rsid w:val="00B70234"/>
    <w:rsid w:val="00B70D28"/>
    <w:rsid w:val="00B72070"/>
    <w:rsid w:val="00B72D84"/>
    <w:rsid w:val="00B73C1D"/>
    <w:rsid w:val="00B73F35"/>
    <w:rsid w:val="00B74476"/>
    <w:rsid w:val="00B80AA6"/>
    <w:rsid w:val="00B8105A"/>
    <w:rsid w:val="00B83E01"/>
    <w:rsid w:val="00B8589D"/>
    <w:rsid w:val="00B85B84"/>
    <w:rsid w:val="00B863A5"/>
    <w:rsid w:val="00B8755B"/>
    <w:rsid w:val="00B87AC3"/>
    <w:rsid w:val="00B910AB"/>
    <w:rsid w:val="00B92625"/>
    <w:rsid w:val="00B94E58"/>
    <w:rsid w:val="00B958D4"/>
    <w:rsid w:val="00BA1E20"/>
    <w:rsid w:val="00BA2423"/>
    <w:rsid w:val="00BA2791"/>
    <w:rsid w:val="00BA30B2"/>
    <w:rsid w:val="00BA3DA2"/>
    <w:rsid w:val="00BA4622"/>
    <w:rsid w:val="00BA4DBE"/>
    <w:rsid w:val="00BA4F67"/>
    <w:rsid w:val="00BA529B"/>
    <w:rsid w:val="00BA53D8"/>
    <w:rsid w:val="00BA6E69"/>
    <w:rsid w:val="00BA728D"/>
    <w:rsid w:val="00BA76D8"/>
    <w:rsid w:val="00BB06AD"/>
    <w:rsid w:val="00BB137B"/>
    <w:rsid w:val="00BB1FB7"/>
    <w:rsid w:val="00BB2EED"/>
    <w:rsid w:val="00BB38A1"/>
    <w:rsid w:val="00BB48F6"/>
    <w:rsid w:val="00BB6E3A"/>
    <w:rsid w:val="00BC0531"/>
    <w:rsid w:val="00BC20AD"/>
    <w:rsid w:val="00BC3101"/>
    <w:rsid w:val="00BC3AA0"/>
    <w:rsid w:val="00BC4FD4"/>
    <w:rsid w:val="00BC5F9D"/>
    <w:rsid w:val="00BC60AA"/>
    <w:rsid w:val="00BC668C"/>
    <w:rsid w:val="00BD08BB"/>
    <w:rsid w:val="00BD2676"/>
    <w:rsid w:val="00BD36AE"/>
    <w:rsid w:val="00BD407F"/>
    <w:rsid w:val="00BD40D6"/>
    <w:rsid w:val="00BD5EFE"/>
    <w:rsid w:val="00BD676C"/>
    <w:rsid w:val="00BE0FC4"/>
    <w:rsid w:val="00BE1687"/>
    <w:rsid w:val="00BE171B"/>
    <w:rsid w:val="00BE262E"/>
    <w:rsid w:val="00BE3A5D"/>
    <w:rsid w:val="00BE53FE"/>
    <w:rsid w:val="00BE5D8B"/>
    <w:rsid w:val="00BE5F3A"/>
    <w:rsid w:val="00BF0750"/>
    <w:rsid w:val="00BF086F"/>
    <w:rsid w:val="00BF2F30"/>
    <w:rsid w:val="00BF3CEE"/>
    <w:rsid w:val="00BF4694"/>
    <w:rsid w:val="00BF4DFA"/>
    <w:rsid w:val="00BF4E3A"/>
    <w:rsid w:val="00BF520F"/>
    <w:rsid w:val="00BF55A8"/>
    <w:rsid w:val="00BF5CBE"/>
    <w:rsid w:val="00C00224"/>
    <w:rsid w:val="00C018E2"/>
    <w:rsid w:val="00C01DAB"/>
    <w:rsid w:val="00C031D1"/>
    <w:rsid w:val="00C03B1E"/>
    <w:rsid w:val="00C043B1"/>
    <w:rsid w:val="00C04736"/>
    <w:rsid w:val="00C05340"/>
    <w:rsid w:val="00C063A9"/>
    <w:rsid w:val="00C1102A"/>
    <w:rsid w:val="00C11B09"/>
    <w:rsid w:val="00C12B5C"/>
    <w:rsid w:val="00C13E67"/>
    <w:rsid w:val="00C1444F"/>
    <w:rsid w:val="00C158E2"/>
    <w:rsid w:val="00C17492"/>
    <w:rsid w:val="00C20077"/>
    <w:rsid w:val="00C20868"/>
    <w:rsid w:val="00C25F38"/>
    <w:rsid w:val="00C26CEC"/>
    <w:rsid w:val="00C3057C"/>
    <w:rsid w:val="00C30E94"/>
    <w:rsid w:val="00C3160F"/>
    <w:rsid w:val="00C3167D"/>
    <w:rsid w:val="00C316C1"/>
    <w:rsid w:val="00C31EE2"/>
    <w:rsid w:val="00C32DA7"/>
    <w:rsid w:val="00C33378"/>
    <w:rsid w:val="00C33670"/>
    <w:rsid w:val="00C33BA4"/>
    <w:rsid w:val="00C401F3"/>
    <w:rsid w:val="00C4708F"/>
    <w:rsid w:val="00C50FBC"/>
    <w:rsid w:val="00C53926"/>
    <w:rsid w:val="00C5537B"/>
    <w:rsid w:val="00C5618E"/>
    <w:rsid w:val="00C56FC1"/>
    <w:rsid w:val="00C60F40"/>
    <w:rsid w:val="00C626C8"/>
    <w:rsid w:val="00C6457A"/>
    <w:rsid w:val="00C649DC"/>
    <w:rsid w:val="00C67228"/>
    <w:rsid w:val="00C70D0C"/>
    <w:rsid w:val="00C71CDA"/>
    <w:rsid w:val="00C73EAF"/>
    <w:rsid w:val="00C74547"/>
    <w:rsid w:val="00C768EB"/>
    <w:rsid w:val="00C842D4"/>
    <w:rsid w:val="00C84424"/>
    <w:rsid w:val="00C8733D"/>
    <w:rsid w:val="00C87BAD"/>
    <w:rsid w:val="00C92234"/>
    <w:rsid w:val="00C944F7"/>
    <w:rsid w:val="00C950EB"/>
    <w:rsid w:val="00C9527B"/>
    <w:rsid w:val="00C962FB"/>
    <w:rsid w:val="00C96781"/>
    <w:rsid w:val="00C96CED"/>
    <w:rsid w:val="00C97F6D"/>
    <w:rsid w:val="00CA293F"/>
    <w:rsid w:val="00CA55A9"/>
    <w:rsid w:val="00CA6FC2"/>
    <w:rsid w:val="00CA6FF0"/>
    <w:rsid w:val="00CB120C"/>
    <w:rsid w:val="00CB20E6"/>
    <w:rsid w:val="00CB2D24"/>
    <w:rsid w:val="00CB3076"/>
    <w:rsid w:val="00CB5183"/>
    <w:rsid w:val="00CB5436"/>
    <w:rsid w:val="00CB5BFB"/>
    <w:rsid w:val="00CB6277"/>
    <w:rsid w:val="00CB6849"/>
    <w:rsid w:val="00CB76F4"/>
    <w:rsid w:val="00CB7ECC"/>
    <w:rsid w:val="00CC0775"/>
    <w:rsid w:val="00CC1493"/>
    <w:rsid w:val="00CC1859"/>
    <w:rsid w:val="00CC3654"/>
    <w:rsid w:val="00CC49EF"/>
    <w:rsid w:val="00CC693D"/>
    <w:rsid w:val="00CC74ED"/>
    <w:rsid w:val="00CD0F4A"/>
    <w:rsid w:val="00CD1046"/>
    <w:rsid w:val="00CD2C6A"/>
    <w:rsid w:val="00CD4140"/>
    <w:rsid w:val="00CD5795"/>
    <w:rsid w:val="00CD68D2"/>
    <w:rsid w:val="00CD70AC"/>
    <w:rsid w:val="00CE088B"/>
    <w:rsid w:val="00CE1624"/>
    <w:rsid w:val="00CE2228"/>
    <w:rsid w:val="00CE2C67"/>
    <w:rsid w:val="00CE477E"/>
    <w:rsid w:val="00CE4C90"/>
    <w:rsid w:val="00CE6E95"/>
    <w:rsid w:val="00CF10A6"/>
    <w:rsid w:val="00CF1532"/>
    <w:rsid w:val="00CF1F75"/>
    <w:rsid w:val="00CF3754"/>
    <w:rsid w:val="00CF6B3D"/>
    <w:rsid w:val="00CF7227"/>
    <w:rsid w:val="00D0025E"/>
    <w:rsid w:val="00D00E56"/>
    <w:rsid w:val="00D0174A"/>
    <w:rsid w:val="00D01D03"/>
    <w:rsid w:val="00D0264D"/>
    <w:rsid w:val="00D02B06"/>
    <w:rsid w:val="00D02B9E"/>
    <w:rsid w:val="00D02D45"/>
    <w:rsid w:val="00D02D65"/>
    <w:rsid w:val="00D039ED"/>
    <w:rsid w:val="00D04063"/>
    <w:rsid w:val="00D0447E"/>
    <w:rsid w:val="00D04939"/>
    <w:rsid w:val="00D05396"/>
    <w:rsid w:val="00D06936"/>
    <w:rsid w:val="00D10375"/>
    <w:rsid w:val="00D105B5"/>
    <w:rsid w:val="00D10D14"/>
    <w:rsid w:val="00D10DCE"/>
    <w:rsid w:val="00D10F02"/>
    <w:rsid w:val="00D1209A"/>
    <w:rsid w:val="00D123E2"/>
    <w:rsid w:val="00D12CD1"/>
    <w:rsid w:val="00D140A9"/>
    <w:rsid w:val="00D14117"/>
    <w:rsid w:val="00D14CE1"/>
    <w:rsid w:val="00D1745A"/>
    <w:rsid w:val="00D17FD6"/>
    <w:rsid w:val="00D202D9"/>
    <w:rsid w:val="00D20D70"/>
    <w:rsid w:val="00D22636"/>
    <w:rsid w:val="00D22E0A"/>
    <w:rsid w:val="00D22E95"/>
    <w:rsid w:val="00D2329C"/>
    <w:rsid w:val="00D24013"/>
    <w:rsid w:val="00D24F06"/>
    <w:rsid w:val="00D2665A"/>
    <w:rsid w:val="00D26988"/>
    <w:rsid w:val="00D27420"/>
    <w:rsid w:val="00D27470"/>
    <w:rsid w:val="00D27A3F"/>
    <w:rsid w:val="00D27CD8"/>
    <w:rsid w:val="00D30BD8"/>
    <w:rsid w:val="00D30DD2"/>
    <w:rsid w:val="00D35190"/>
    <w:rsid w:val="00D353B4"/>
    <w:rsid w:val="00D363C7"/>
    <w:rsid w:val="00D3794A"/>
    <w:rsid w:val="00D379CB"/>
    <w:rsid w:val="00D37FF8"/>
    <w:rsid w:val="00D40FD6"/>
    <w:rsid w:val="00D421D9"/>
    <w:rsid w:val="00D43FF2"/>
    <w:rsid w:val="00D44E07"/>
    <w:rsid w:val="00D45214"/>
    <w:rsid w:val="00D4586E"/>
    <w:rsid w:val="00D4707F"/>
    <w:rsid w:val="00D5024E"/>
    <w:rsid w:val="00D50FDE"/>
    <w:rsid w:val="00D51230"/>
    <w:rsid w:val="00D514C4"/>
    <w:rsid w:val="00D51C16"/>
    <w:rsid w:val="00D54739"/>
    <w:rsid w:val="00D54D6D"/>
    <w:rsid w:val="00D55DAE"/>
    <w:rsid w:val="00D56E79"/>
    <w:rsid w:val="00D574A9"/>
    <w:rsid w:val="00D57E64"/>
    <w:rsid w:val="00D64092"/>
    <w:rsid w:val="00D672E7"/>
    <w:rsid w:val="00D72D44"/>
    <w:rsid w:val="00D73567"/>
    <w:rsid w:val="00D738A8"/>
    <w:rsid w:val="00D74F5D"/>
    <w:rsid w:val="00D75633"/>
    <w:rsid w:val="00D76498"/>
    <w:rsid w:val="00D77366"/>
    <w:rsid w:val="00D77944"/>
    <w:rsid w:val="00D77A57"/>
    <w:rsid w:val="00D801DA"/>
    <w:rsid w:val="00D8081A"/>
    <w:rsid w:val="00D80AAB"/>
    <w:rsid w:val="00D80C47"/>
    <w:rsid w:val="00D81410"/>
    <w:rsid w:val="00D81AA8"/>
    <w:rsid w:val="00D837EE"/>
    <w:rsid w:val="00D83F7B"/>
    <w:rsid w:val="00D84597"/>
    <w:rsid w:val="00D86B1B"/>
    <w:rsid w:val="00D86F58"/>
    <w:rsid w:val="00D915A6"/>
    <w:rsid w:val="00D920B8"/>
    <w:rsid w:val="00D93578"/>
    <w:rsid w:val="00D93C15"/>
    <w:rsid w:val="00D94AB7"/>
    <w:rsid w:val="00D94FB5"/>
    <w:rsid w:val="00D95BD7"/>
    <w:rsid w:val="00D95F5C"/>
    <w:rsid w:val="00DA1934"/>
    <w:rsid w:val="00DA259F"/>
    <w:rsid w:val="00DA27B1"/>
    <w:rsid w:val="00DA32D2"/>
    <w:rsid w:val="00DA3F1A"/>
    <w:rsid w:val="00DA509B"/>
    <w:rsid w:val="00DA6F30"/>
    <w:rsid w:val="00DA76D2"/>
    <w:rsid w:val="00DA7B07"/>
    <w:rsid w:val="00DB00BD"/>
    <w:rsid w:val="00DB048A"/>
    <w:rsid w:val="00DB20D3"/>
    <w:rsid w:val="00DB5BF1"/>
    <w:rsid w:val="00DB6B64"/>
    <w:rsid w:val="00DB750D"/>
    <w:rsid w:val="00DC2069"/>
    <w:rsid w:val="00DC29A3"/>
    <w:rsid w:val="00DC2EC9"/>
    <w:rsid w:val="00DC400D"/>
    <w:rsid w:val="00DC5833"/>
    <w:rsid w:val="00DC6A87"/>
    <w:rsid w:val="00DD0E43"/>
    <w:rsid w:val="00DD14DB"/>
    <w:rsid w:val="00DD35D9"/>
    <w:rsid w:val="00DD4291"/>
    <w:rsid w:val="00DD4B99"/>
    <w:rsid w:val="00DE02A5"/>
    <w:rsid w:val="00DE28F8"/>
    <w:rsid w:val="00DF0327"/>
    <w:rsid w:val="00DF0AA4"/>
    <w:rsid w:val="00DF1005"/>
    <w:rsid w:val="00DF15D3"/>
    <w:rsid w:val="00DF2A2B"/>
    <w:rsid w:val="00DF2C6A"/>
    <w:rsid w:val="00DF35DB"/>
    <w:rsid w:val="00DF3D98"/>
    <w:rsid w:val="00DF3F22"/>
    <w:rsid w:val="00DF4143"/>
    <w:rsid w:val="00DF4837"/>
    <w:rsid w:val="00DF4C1A"/>
    <w:rsid w:val="00DF6EE2"/>
    <w:rsid w:val="00DF7122"/>
    <w:rsid w:val="00E0154C"/>
    <w:rsid w:val="00E01FE5"/>
    <w:rsid w:val="00E02C8B"/>
    <w:rsid w:val="00E04CF8"/>
    <w:rsid w:val="00E07EC7"/>
    <w:rsid w:val="00E104FC"/>
    <w:rsid w:val="00E10AB7"/>
    <w:rsid w:val="00E10D1E"/>
    <w:rsid w:val="00E11AFD"/>
    <w:rsid w:val="00E13098"/>
    <w:rsid w:val="00E1342C"/>
    <w:rsid w:val="00E1432F"/>
    <w:rsid w:val="00E1494E"/>
    <w:rsid w:val="00E15374"/>
    <w:rsid w:val="00E158BB"/>
    <w:rsid w:val="00E1687F"/>
    <w:rsid w:val="00E1780C"/>
    <w:rsid w:val="00E20403"/>
    <w:rsid w:val="00E20810"/>
    <w:rsid w:val="00E20FAB"/>
    <w:rsid w:val="00E2199E"/>
    <w:rsid w:val="00E2396C"/>
    <w:rsid w:val="00E23E61"/>
    <w:rsid w:val="00E24C95"/>
    <w:rsid w:val="00E262B9"/>
    <w:rsid w:val="00E278DD"/>
    <w:rsid w:val="00E27F34"/>
    <w:rsid w:val="00E309E9"/>
    <w:rsid w:val="00E31497"/>
    <w:rsid w:val="00E3381D"/>
    <w:rsid w:val="00E33AE9"/>
    <w:rsid w:val="00E33B72"/>
    <w:rsid w:val="00E36D8C"/>
    <w:rsid w:val="00E400F0"/>
    <w:rsid w:val="00E40583"/>
    <w:rsid w:val="00E42319"/>
    <w:rsid w:val="00E453B0"/>
    <w:rsid w:val="00E52BB6"/>
    <w:rsid w:val="00E53CD2"/>
    <w:rsid w:val="00E54733"/>
    <w:rsid w:val="00E548C7"/>
    <w:rsid w:val="00E55F17"/>
    <w:rsid w:val="00E579C0"/>
    <w:rsid w:val="00E6013F"/>
    <w:rsid w:val="00E605B5"/>
    <w:rsid w:val="00E61C98"/>
    <w:rsid w:val="00E630A8"/>
    <w:rsid w:val="00E63DFC"/>
    <w:rsid w:val="00E64452"/>
    <w:rsid w:val="00E652F3"/>
    <w:rsid w:val="00E65BD2"/>
    <w:rsid w:val="00E664FB"/>
    <w:rsid w:val="00E70CD5"/>
    <w:rsid w:val="00E71401"/>
    <w:rsid w:val="00E72312"/>
    <w:rsid w:val="00E750AB"/>
    <w:rsid w:val="00E75708"/>
    <w:rsid w:val="00E75BA5"/>
    <w:rsid w:val="00E76C9D"/>
    <w:rsid w:val="00E77682"/>
    <w:rsid w:val="00E80FB5"/>
    <w:rsid w:val="00E8262E"/>
    <w:rsid w:val="00E857BC"/>
    <w:rsid w:val="00E8607C"/>
    <w:rsid w:val="00E862B7"/>
    <w:rsid w:val="00E91A60"/>
    <w:rsid w:val="00E923F6"/>
    <w:rsid w:val="00E92A63"/>
    <w:rsid w:val="00E92FC9"/>
    <w:rsid w:val="00E93F9E"/>
    <w:rsid w:val="00E9533B"/>
    <w:rsid w:val="00E96ED9"/>
    <w:rsid w:val="00EA10A4"/>
    <w:rsid w:val="00EA27A4"/>
    <w:rsid w:val="00EA670E"/>
    <w:rsid w:val="00EA702F"/>
    <w:rsid w:val="00EA762D"/>
    <w:rsid w:val="00EA79A4"/>
    <w:rsid w:val="00EB0D72"/>
    <w:rsid w:val="00EB0E40"/>
    <w:rsid w:val="00EB1B19"/>
    <w:rsid w:val="00EB244D"/>
    <w:rsid w:val="00EB33CE"/>
    <w:rsid w:val="00EB373E"/>
    <w:rsid w:val="00EB38DC"/>
    <w:rsid w:val="00EB5B06"/>
    <w:rsid w:val="00EC0347"/>
    <w:rsid w:val="00EC06FA"/>
    <w:rsid w:val="00EC22AD"/>
    <w:rsid w:val="00EC34D5"/>
    <w:rsid w:val="00EC516F"/>
    <w:rsid w:val="00EC69DA"/>
    <w:rsid w:val="00EC6DE7"/>
    <w:rsid w:val="00EC738D"/>
    <w:rsid w:val="00ED213B"/>
    <w:rsid w:val="00ED2869"/>
    <w:rsid w:val="00ED2AFE"/>
    <w:rsid w:val="00ED49A0"/>
    <w:rsid w:val="00ED4E0E"/>
    <w:rsid w:val="00ED7014"/>
    <w:rsid w:val="00EE1CFD"/>
    <w:rsid w:val="00EE2766"/>
    <w:rsid w:val="00EE2E33"/>
    <w:rsid w:val="00EE402D"/>
    <w:rsid w:val="00EE4360"/>
    <w:rsid w:val="00EE4A7C"/>
    <w:rsid w:val="00EE4B73"/>
    <w:rsid w:val="00EE7152"/>
    <w:rsid w:val="00EF08A9"/>
    <w:rsid w:val="00EF181B"/>
    <w:rsid w:val="00EF31FE"/>
    <w:rsid w:val="00EF3B03"/>
    <w:rsid w:val="00EF4CC7"/>
    <w:rsid w:val="00EF5826"/>
    <w:rsid w:val="00EF606E"/>
    <w:rsid w:val="00EF6745"/>
    <w:rsid w:val="00F00115"/>
    <w:rsid w:val="00F01A26"/>
    <w:rsid w:val="00F0216D"/>
    <w:rsid w:val="00F03C23"/>
    <w:rsid w:val="00F0414A"/>
    <w:rsid w:val="00F06CB6"/>
    <w:rsid w:val="00F079D6"/>
    <w:rsid w:val="00F10469"/>
    <w:rsid w:val="00F1058E"/>
    <w:rsid w:val="00F11434"/>
    <w:rsid w:val="00F121B4"/>
    <w:rsid w:val="00F1266B"/>
    <w:rsid w:val="00F13876"/>
    <w:rsid w:val="00F1520F"/>
    <w:rsid w:val="00F15B97"/>
    <w:rsid w:val="00F16214"/>
    <w:rsid w:val="00F168F6"/>
    <w:rsid w:val="00F24BD9"/>
    <w:rsid w:val="00F24FAB"/>
    <w:rsid w:val="00F25850"/>
    <w:rsid w:val="00F258F3"/>
    <w:rsid w:val="00F25BC0"/>
    <w:rsid w:val="00F27062"/>
    <w:rsid w:val="00F2714D"/>
    <w:rsid w:val="00F2720D"/>
    <w:rsid w:val="00F27C70"/>
    <w:rsid w:val="00F3157A"/>
    <w:rsid w:val="00F31934"/>
    <w:rsid w:val="00F327CD"/>
    <w:rsid w:val="00F348B2"/>
    <w:rsid w:val="00F36692"/>
    <w:rsid w:val="00F37589"/>
    <w:rsid w:val="00F3785F"/>
    <w:rsid w:val="00F37D9A"/>
    <w:rsid w:val="00F40BBF"/>
    <w:rsid w:val="00F41191"/>
    <w:rsid w:val="00F41714"/>
    <w:rsid w:val="00F429C4"/>
    <w:rsid w:val="00F43515"/>
    <w:rsid w:val="00F4549B"/>
    <w:rsid w:val="00F45AFE"/>
    <w:rsid w:val="00F4626C"/>
    <w:rsid w:val="00F46461"/>
    <w:rsid w:val="00F46566"/>
    <w:rsid w:val="00F471CF"/>
    <w:rsid w:val="00F50671"/>
    <w:rsid w:val="00F50E72"/>
    <w:rsid w:val="00F5102F"/>
    <w:rsid w:val="00F514DA"/>
    <w:rsid w:val="00F51858"/>
    <w:rsid w:val="00F53046"/>
    <w:rsid w:val="00F55F3C"/>
    <w:rsid w:val="00F6096F"/>
    <w:rsid w:val="00F61281"/>
    <w:rsid w:val="00F61B5D"/>
    <w:rsid w:val="00F61C97"/>
    <w:rsid w:val="00F63E59"/>
    <w:rsid w:val="00F64002"/>
    <w:rsid w:val="00F654AB"/>
    <w:rsid w:val="00F65DCB"/>
    <w:rsid w:val="00F65EE3"/>
    <w:rsid w:val="00F67660"/>
    <w:rsid w:val="00F70A0A"/>
    <w:rsid w:val="00F71D82"/>
    <w:rsid w:val="00F74776"/>
    <w:rsid w:val="00F74CF0"/>
    <w:rsid w:val="00F75A96"/>
    <w:rsid w:val="00F75DAD"/>
    <w:rsid w:val="00F77BFE"/>
    <w:rsid w:val="00F80373"/>
    <w:rsid w:val="00F81673"/>
    <w:rsid w:val="00F823B7"/>
    <w:rsid w:val="00F83F58"/>
    <w:rsid w:val="00F85548"/>
    <w:rsid w:val="00F85B5F"/>
    <w:rsid w:val="00F861DB"/>
    <w:rsid w:val="00F870F7"/>
    <w:rsid w:val="00F87326"/>
    <w:rsid w:val="00F87E43"/>
    <w:rsid w:val="00F90BF0"/>
    <w:rsid w:val="00F91ECC"/>
    <w:rsid w:val="00F95265"/>
    <w:rsid w:val="00F95873"/>
    <w:rsid w:val="00F95C5C"/>
    <w:rsid w:val="00F96561"/>
    <w:rsid w:val="00FA03E5"/>
    <w:rsid w:val="00FA3609"/>
    <w:rsid w:val="00FA4A48"/>
    <w:rsid w:val="00FA6478"/>
    <w:rsid w:val="00FA6A0B"/>
    <w:rsid w:val="00FA76DC"/>
    <w:rsid w:val="00FB1B59"/>
    <w:rsid w:val="00FB2458"/>
    <w:rsid w:val="00FB4DC2"/>
    <w:rsid w:val="00FB512A"/>
    <w:rsid w:val="00FB6381"/>
    <w:rsid w:val="00FB67D3"/>
    <w:rsid w:val="00FB71A5"/>
    <w:rsid w:val="00FC1603"/>
    <w:rsid w:val="00FC2A7B"/>
    <w:rsid w:val="00FC3F4F"/>
    <w:rsid w:val="00FC4EFB"/>
    <w:rsid w:val="00FC5C96"/>
    <w:rsid w:val="00FC62F8"/>
    <w:rsid w:val="00FC692E"/>
    <w:rsid w:val="00FC6E12"/>
    <w:rsid w:val="00FD08F4"/>
    <w:rsid w:val="00FD16F3"/>
    <w:rsid w:val="00FD50A1"/>
    <w:rsid w:val="00FD7C5D"/>
    <w:rsid w:val="00FD7D60"/>
    <w:rsid w:val="00FE0931"/>
    <w:rsid w:val="00FE156B"/>
    <w:rsid w:val="00FE18BA"/>
    <w:rsid w:val="00FE1EF1"/>
    <w:rsid w:val="00FE1FC9"/>
    <w:rsid w:val="00FE6868"/>
    <w:rsid w:val="00FE6F70"/>
    <w:rsid w:val="00FF03CD"/>
    <w:rsid w:val="00FF0D80"/>
    <w:rsid w:val="00FF189C"/>
    <w:rsid w:val="00FF23EA"/>
    <w:rsid w:val="00FF2A1F"/>
    <w:rsid w:val="00FF2AFD"/>
    <w:rsid w:val="00FF3579"/>
    <w:rsid w:val="00FF3CDA"/>
    <w:rsid w:val="00FF4E75"/>
    <w:rsid w:val="00FF530E"/>
    <w:rsid w:val="00FF58D4"/>
    <w:rsid w:val="00FF67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D6F7A8A"/>
  <w15:docId w15:val="{BA3ADBED-EFC2-4726-9F7B-5A1FEE826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72EB3"/>
  </w:style>
  <w:style w:type="paragraph" w:styleId="berschrift1">
    <w:name w:val="heading 1"/>
    <w:basedOn w:val="Standard"/>
    <w:next w:val="Standard"/>
    <w:link w:val="berschrift1Zchn"/>
    <w:uiPriority w:val="9"/>
    <w:qFormat/>
    <w:rsid w:val="009B2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0046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27201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6107A7"/>
    <w:pPr>
      <w:keepNext/>
      <w:keepLines/>
      <w:numPr>
        <w:numId w:val="6"/>
      </w:numPr>
      <w:spacing w:before="40" w:after="0"/>
      <w:outlineLvl w:val="3"/>
    </w:pPr>
    <w:rPr>
      <w:rFonts w:eastAsiaTheme="majorEastAsia" w:cstheme="majorBid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004633"/>
    <w:rPr>
      <w:rFonts w:asciiTheme="majorHAnsi" w:eastAsiaTheme="majorEastAsia" w:hAnsiTheme="majorHAnsi" w:cstheme="majorBidi"/>
      <w:b/>
      <w:bCs/>
      <w:color w:val="4F81BD" w:themeColor="accent1"/>
      <w:sz w:val="26"/>
      <w:szCs w:val="26"/>
    </w:rPr>
  </w:style>
  <w:style w:type="paragraph" w:styleId="KeinLeerraum">
    <w:name w:val="No Spacing"/>
    <w:uiPriority w:val="1"/>
    <w:qFormat/>
    <w:rsid w:val="00004633"/>
    <w:pPr>
      <w:spacing w:after="0" w:line="240" w:lineRule="auto"/>
    </w:pPr>
  </w:style>
  <w:style w:type="paragraph" w:styleId="Listenabsatz">
    <w:name w:val="List Paragraph"/>
    <w:basedOn w:val="Standard"/>
    <w:uiPriority w:val="34"/>
    <w:qFormat/>
    <w:rsid w:val="00004633"/>
    <w:pPr>
      <w:ind w:left="720"/>
      <w:contextualSpacing/>
    </w:pPr>
  </w:style>
  <w:style w:type="paragraph" w:styleId="Sprechblasentext">
    <w:name w:val="Balloon Text"/>
    <w:basedOn w:val="Standard"/>
    <w:link w:val="SprechblasentextZchn"/>
    <w:uiPriority w:val="99"/>
    <w:semiHidden/>
    <w:unhideWhenUsed/>
    <w:rsid w:val="000B021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B0218"/>
    <w:rPr>
      <w:rFonts w:ascii="Tahoma" w:hAnsi="Tahoma" w:cs="Tahoma"/>
      <w:sz w:val="16"/>
      <w:szCs w:val="16"/>
    </w:rPr>
  </w:style>
  <w:style w:type="paragraph" w:styleId="Funotentext">
    <w:name w:val="footnote text"/>
    <w:basedOn w:val="Standard"/>
    <w:link w:val="FunotentextZchn"/>
    <w:uiPriority w:val="99"/>
    <w:unhideWhenUsed/>
    <w:rsid w:val="00483FBD"/>
    <w:pPr>
      <w:spacing w:after="0" w:line="240" w:lineRule="auto"/>
    </w:pPr>
    <w:rPr>
      <w:sz w:val="20"/>
      <w:szCs w:val="20"/>
    </w:rPr>
  </w:style>
  <w:style w:type="character" w:customStyle="1" w:styleId="FunotentextZchn">
    <w:name w:val="Fußnotentext Zchn"/>
    <w:basedOn w:val="Absatz-Standardschriftart"/>
    <w:link w:val="Funotentext"/>
    <w:uiPriority w:val="99"/>
    <w:rsid w:val="00483FBD"/>
    <w:rPr>
      <w:sz w:val="20"/>
      <w:szCs w:val="20"/>
    </w:rPr>
  </w:style>
  <w:style w:type="character" w:styleId="Funotenzeichen">
    <w:name w:val="footnote reference"/>
    <w:basedOn w:val="Absatz-Standardschriftart"/>
    <w:uiPriority w:val="99"/>
    <w:semiHidden/>
    <w:unhideWhenUsed/>
    <w:rsid w:val="00483FBD"/>
    <w:rPr>
      <w:vertAlign w:val="superscript"/>
    </w:rPr>
  </w:style>
  <w:style w:type="paragraph" w:styleId="StandardWeb">
    <w:name w:val="Normal (Web)"/>
    <w:basedOn w:val="Standard"/>
    <w:uiPriority w:val="99"/>
    <w:semiHidden/>
    <w:unhideWhenUsed/>
    <w:rsid w:val="0048302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48302E"/>
    <w:rPr>
      <w:b/>
      <w:bCs/>
    </w:rPr>
  </w:style>
  <w:style w:type="character" w:styleId="Hyperlink">
    <w:name w:val="Hyperlink"/>
    <w:basedOn w:val="Absatz-Standardschriftart"/>
    <w:uiPriority w:val="99"/>
    <w:unhideWhenUsed/>
    <w:rsid w:val="00187665"/>
    <w:rPr>
      <w:color w:val="0000FF"/>
      <w:u w:val="single"/>
    </w:rPr>
  </w:style>
  <w:style w:type="paragraph" w:styleId="Kopfzeile">
    <w:name w:val="header"/>
    <w:basedOn w:val="Standard"/>
    <w:link w:val="KopfzeileZchn"/>
    <w:uiPriority w:val="99"/>
    <w:unhideWhenUsed/>
    <w:rsid w:val="00C962F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962FB"/>
  </w:style>
  <w:style w:type="paragraph" w:styleId="Fuzeile">
    <w:name w:val="footer"/>
    <w:basedOn w:val="Standard"/>
    <w:link w:val="FuzeileZchn"/>
    <w:uiPriority w:val="99"/>
    <w:unhideWhenUsed/>
    <w:rsid w:val="00C962F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962FB"/>
  </w:style>
  <w:style w:type="character" w:styleId="BesuchterLink">
    <w:name w:val="FollowedHyperlink"/>
    <w:basedOn w:val="Absatz-Standardschriftart"/>
    <w:uiPriority w:val="99"/>
    <w:semiHidden/>
    <w:unhideWhenUsed/>
    <w:rsid w:val="00FE1FC9"/>
    <w:rPr>
      <w:color w:val="800080" w:themeColor="followedHyperlink"/>
      <w:u w:val="single"/>
    </w:rPr>
  </w:style>
  <w:style w:type="table" w:styleId="Tabellenraster">
    <w:name w:val="Table Grid"/>
    <w:basedOn w:val="NormaleTabelle"/>
    <w:uiPriority w:val="59"/>
    <w:rsid w:val="00E57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Absatz-Standardschriftart"/>
    <w:rsid w:val="00E630A8"/>
  </w:style>
  <w:style w:type="character" w:styleId="Kommentarzeichen">
    <w:name w:val="annotation reference"/>
    <w:basedOn w:val="Absatz-Standardschriftart"/>
    <w:uiPriority w:val="99"/>
    <w:semiHidden/>
    <w:unhideWhenUsed/>
    <w:rsid w:val="00CD0F4A"/>
    <w:rPr>
      <w:sz w:val="16"/>
      <w:szCs w:val="16"/>
    </w:rPr>
  </w:style>
  <w:style w:type="paragraph" w:styleId="Kommentartext">
    <w:name w:val="annotation text"/>
    <w:basedOn w:val="Standard"/>
    <w:link w:val="KommentartextZchn"/>
    <w:uiPriority w:val="99"/>
    <w:semiHidden/>
    <w:unhideWhenUsed/>
    <w:rsid w:val="00CD0F4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D0F4A"/>
    <w:rPr>
      <w:sz w:val="20"/>
      <w:szCs w:val="20"/>
    </w:rPr>
  </w:style>
  <w:style w:type="paragraph" w:styleId="Kommentarthema">
    <w:name w:val="annotation subject"/>
    <w:basedOn w:val="Kommentartext"/>
    <w:next w:val="Kommentartext"/>
    <w:link w:val="KommentarthemaZchn"/>
    <w:uiPriority w:val="99"/>
    <w:semiHidden/>
    <w:unhideWhenUsed/>
    <w:rsid w:val="00CD0F4A"/>
    <w:rPr>
      <w:b/>
      <w:bCs/>
    </w:rPr>
  </w:style>
  <w:style w:type="character" w:customStyle="1" w:styleId="KommentarthemaZchn">
    <w:name w:val="Kommentarthema Zchn"/>
    <w:basedOn w:val="KommentartextZchn"/>
    <w:link w:val="Kommentarthema"/>
    <w:uiPriority w:val="99"/>
    <w:semiHidden/>
    <w:rsid w:val="00CD0F4A"/>
    <w:rPr>
      <w:b/>
      <w:bCs/>
      <w:sz w:val="20"/>
      <w:szCs w:val="20"/>
    </w:rPr>
  </w:style>
  <w:style w:type="paragraph" w:customStyle="1" w:styleId="Aufzhlungen">
    <w:name w:val="Aufzählungen"/>
    <w:basedOn w:val="Listenabsatz"/>
    <w:link w:val="AufzhlungenZchn"/>
    <w:qFormat/>
    <w:rsid w:val="00225B47"/>
    <w:pPr>
      <w:numPr>
        <w:numId w:val="3"/>
      </w:numPr>
      <w:autoSpaceDE w:val="0"/>
      <w:autoSpaceDN w:val="0"/>
      <w:adjustRightInd w:val="0"/>
      <w:spacing w:after="0"/>
      <w:jc w:val="both"/>
    </w:pPr>
  </w:style>
  <w:style w:type="character" w:customStyle="1" w:styleId="AufzhlungenZchn">
    <w:name w:val="Aufzählungen Zchn"/>
    <w:basedOn w:val="Absatz-Standardschriftart"/>
    <w:link w:val="Aufzhlungen"/>
    <w:rsid w:val="00225B47"/>
  </w:style>
  <w:style w:type="character" w:customStyle="1" w:styleId="berschrift1Zchn">
    <w:name w:val="Überschrift 1 Zchn"/>
    <w:basedOn w:val="Absatz-Standardschriftart"/>
    <w:link w:val="berschrift1"/>
    <w:uiPriority w:val="9"/>
    <w:rsid w:val="009B2362"/>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rsid w:val="0027201C"/>
    <w:rPr>
      <w:rFonts w:asciiTheme="majorHAnsi" w:eastAsiaTheme="majorEastAsia" w:hAnsiTheme="majorHAnsi" w:cstheme="majorBidi"/>
      <w:color w:val="243F60" w:themeColor="accent1" w:themeShade="7F"/>
      <w:sz w:val="24"/>
      <w:szCs w:val="24"/>
    </w:rPr>
  </w:style>
  <w:style w:type="paragraph" w:customStyle="1" w:styleId="Default">
    <w:name w:val="Default"/>
    <w:rsid w:val="009836DF"/>
    <w:pPr>
      <w:autoSpaceDE w:val="0"/>
      <w:autoSpaceDN w:val="0"/>
      <w:adjustRightInd w:val="0"/>
      <w:spacing w:after="0" w:line="240" w:lineRule="auto"/>
    </w:pPr>
    <w:rPr>
      <w:rFonts w:ascii="Arial" w:hAnsi="Arial" w:cs="Arial"/>
      <w:color w:val="000000"/>
      <w:sz w:val="24"/>
      <w:szCs w:val="24"/>
    </w:rPr>
  </w:style>
  <w:style w:type="paragraph" w:styleId="berarbeitung">
    <w:name w:val="Revision"/>
    <w:hidden/>
    <w:uiPriority w:val="99"/>
    <w:semiHidden/>
    <w:rsid w:val="00024C58"/>
    <w:pPr>
      <w:spacing w:after="0" w:line="240" w:lineRule="auto"/>
    </w:pPr>
  </w:style>
  <w:style w:type="character" w:customStyle="1" w:styleId="berschrift4Zchn">
    <w:name w:val="Überschrift 4 Zchn"/>
    <w:basedOn w:val="Absatz-Standardschriftart"/>
    <w:link w:val="berschrift4"/>
    <w:uiPriority w:val="9"/>
    <w:rsid w:val="006107A7"/>
    <w:rPr>
      <w:rFonts w:eastAsiaTheme="majorEastAsia" w:cstheme="majorBidi"/>
      <w:iCs/>
    </w:rPr>
  </w:style>
  <w:style w:type="paragraph" w:styleId="Endnotentext">
    <w:name w:val="endnote text"/>
    <w:basedOn w:val="Standard"/>
    <w:link w:val="EndnotentextZchn"/>
    <w:uiPriority w:val="99"/>
    <w:semiHidden/>
    <w:unhideWhenUsed/>
    <w:rsid w:val="006107A7"/>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107A7"/>
    <w:rPr>
      <w:sz w:val="20"/>
      <w:szCs w:val="20"/>
    </w:rPr>
  </w:style>
  <w:style w:type="character" w:styleId="Endnotenzeichen">
    <w:name w:val="endnote reference"/>
    <w:basedOn w:val="Absatz-Standardschriftart"/>
    <w:uiPriority w:val="99"/>
    <w:semiHidden/>
    <w:unhideWhenUsed/>
    <w:rsid w:val="006107A7"/>
    <w:rPr>
      <w:vertAlign w:val="superscript"/>
    </w:rPr>
  </w:style>
  <w:style w:type="character" w:customStyle="1" w:styleId="st">
    <w:name w:val="st"/>
    <w:basedOn w:val="Absatz-Standardschriftart"/>
    <w:rsid w:val="006107A7"/>
  </w:style>
  <w:style w:type="paragraph" w:styleId="Beschriftung">
    <w:name w:val="caption"/>
    <w:basedOn w:val="Standard"/>
    <w:next w:val="Standard"/>
    <w:uiPriority w:val="35"/>
    <w:unhideWhenUsed/>
    <w:qFormat/>
    <w:rsid w:val="006107A7"/>
    <w:pPr>
      <w:spacing w:line="240" w:lineRule="auto"/>
    </w:pPr>
    <w:rPr>
      <w:b/>
      <w:iCs/>
      <w:sz w:val="18"/>
      <w:szCs w:val="18"/>
    </w:rPr>
  </w:style>
  <w:style w:type="paragraph" w:styleId="Abbildungsverzeichnis">
    <w:name w:val="table of figures"/>
    <w:basedOn w:val="Standard"/>
    <w:next w:val="Standard"/>
    <w:uiPriority w:val="99"/>
    <w:unhideWhenUsed/>
    <w:rsid w:val="006107A7"/>
    <w:pPr>
      <w:spacing w:after="0"/>
    </w:pPr>
  </w:style>
  <w:style w:type="paragraph" w:styleId="Verzeichnis1">
    <w:name w:val="toc 1"/>
    <w:basedOn w:val="Standard"/>
    <w:next w:val="Standard"/>
    <w:autoRedefine/>
    <w:uiPriority w:val="39"/>
    <w:unhideWhenUsed/>
    <w:rsid w:val="006107A7"/>
    <w:pPr>
      <w:spacing w:before="120" w:after="120" w:line="240" w:lineRule="auto"/>
    </w:pPr>
    <w:rPr>
      <w:b/>
    </w:rPr>
  </w:style>
  <w:style w:type="paragraph" w:styleId="Verzeichnis2">
    <w:name w:val="toc 2"/>
    <w:basedOn w:val="Standard"/>
    <w:next w:val="Standard"/>
    <w:autoRedefine/>
    <w:uiPriority w:val="39"/>
    <w:unhideWhenUsed/>
    <w:rsid w:val="006107A7"/>
    <w:pPr>
      <w:spacing w:after="0" w:line="240" w:lineRule="auto"/>
      <w:ind w:left="708"/>
    </w:pPr>
  </w:style>
  <w:style w:type="paragraph" w:styleId="Verzeichnis3">
    <w:name w:val="toc 3"/>
    <w:basedOn w:val="Standard"/>
    <w:next w:val="Standard"/>
    <w:autoRedefine/>
    <w:uiPriority w:val="39"/>
    <w:unhideWhenUsed/>
    <w:rsid w:val="006107A7"/>
    <w:pPr>
      <w:spacing w:after="100"/>
      <w:ind w:left="708"/>
    </w:pPr>
  </w:style>
  <w:style w:type="paragraph" w:styleId="Inhaltsverzeichnisberschrift">
    <w:name w:val="TOC Heading"/>
    <w:basedOn w:val="berschrift1"/>
    <w:next w:val="Standard"/>
    <w:uiPriority w:val="39"/>
    <w:unhideWhenUsed/>
    <w:qFormat/>
    <w:rsid w:val="006107A7"/>
    <w:pPr>
      <w:spacing w:line="259" w:lineRule="auto"/>
      <w:outlineLvl w:val="9"/>
    </w:pPr>
    <w:rPr>
      <w:lang w:eastAsia="de-DE"/>
    </w:rPr>
  </w:style>
  <w:style w:type="paragraph" w:styleId="Textkrper2">
    <w:name w:val="Body Text 2"/>
    <w:basedOn w:val="Standard"/>
    <w:link w:val="Textkrper2Zchn"/>
    <w:rsid w:val="006107A7"/>
    <w:pPr>
      <w:spacing w:after="0" w:line="360" w:lineRule="auto"/>
      <w:jc w:val="both"/>
    </w:pPr>
    <w:rPr>
      <w:rFonts w:ascii="Verdana" w:eastAsia="Times New Roman" w:hAnsi="Verdana" w:cs="Times New Roman"/>
      <w:sz w:val="20"/>
      <w:szCs w:val="24"/>
      <w:lang w:eastAsia="de-DE"/>
    </w:rPr>
  </w:style>
  <w:style w:type="character" w:customStyle="1" w:styleId="Textkrper2Zchn">
    <w:name w:val="Textkörper 2 Zchn"/>
    <w:basedOn w:val="Absatz-Standardschriftart"/>
    <w:link w:val="Textkrper2"/>
    <w:rsid w:val="006107A7"/>
    <w:rPr>
      <w:rFonts w:ascii="Verdana" w:eastAsia="Times New Roman" w:hAnsi="Verdana" w:cs="Times New Roman"/>
      <w:sz w:val="20"/>
      <w:szCs w:val="24"/>
      <w:lang w:eastAsia="de-DE"/>
    </w:rPr>
  </w:style>
  <w:style w:type="paragraph" w:styleId="Textkrper-Einzug2">
    <w:name w:val="Body Text Indent 2"/>
    <w:basedOn w:val="Standard"/>
    <w:link w:val="Textkrper-Einzug2Zchn"/>
    <w:uiPriority w:val="99"/>
    <w:semiHidden/>
    <w:unhideWhenUsed/>
    <w:rsid w:val="006107A7"/>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6107A7"/>
  </w:style>
  <w:style w:type="paragraph" w:styleId="Textkrper">
    <w:name w:val="Body Text"/>
    <w:basedOn w:val="Standard"/>
    <w:link w:val="TextkrperZchn"/>
    <w:uiPriority w:val="99"/>
    <w:semiHidden/>
    <w:unhideWhenUsed/>
    <w:rsid w:val="006107A7"/>
    <w:pPr>
      <w:spacing w:after="120"/>
    </w:pPr>
  </w:style>
  <w:style w:type="character" w:customStyle="1" w:styleId="TextkrperZchn">
    <w:name w:val="Textkörper Zchn"/>
    <w:basedOn w:val="Absatz-Standardschriftart"/>
    <w:link w:val="Textkrper"/>
    <w:uiPriority w:val="99"/>
    <w:semiHidden/>
    <w:rsid w:val="00610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61522">
      <w:bodyDiv w:val="1"/>
      <w:marLeft w:val="0"/>
      <w:marRight w:val="0"/>
      <w:marTop w:val="0"/>
      <w:marBottom w:val="0"/>
      <w:divBdr>
        <w:top w:val="none" w:sz="0" w:space="0" w:color="auto"/>
        <w:left w:val="none" w:sz="0" w:space="0" w:color="auto"/>
        <w:bottom w:val="none" w:sz="0" w:space="0" w:color="auto"/>
        <w:right w:val="none" w:sz="0" w:space="0" w:color="auto"/>
      </w:divBdr>
    </w:div>
    <w:div w:id="181210408">
      <w:bodyDiv w:val="1"/>
      <w:marLeft w:val="0"/>
      <w:marRight w:val="0"/>
      <w:marTop w:val="0"/>
      <w:marBottom w:val="0"/>
      <w:divBdr>
        <w:top w:val="none" w:sz="0" w:space="0" w:color="auto"/>
        <w:left w:val="none" w:sz="0" w:space="0" w:color="auto"/>
        <w:bottom w:val="none" w:sz="0" w:space="0" w:color="auto"/>
        <w:right w:val="none" w:sz="0" w:space="0" w:color="auto"/>
      </w:divBdr>
      <w:divsChild>
        <w:div w:id="1781871990">
          <w:marLeft w:val="0"/>
          <w:marRight w:val="0"/>
          <w:marTop w:val="0"/>
          <w:marBottom w:val="0"/>
          <w:divBdr>
            <w:top w:val="none" w:sz="0" w:space="0" w:color="auto"/>
            <w:left w:val="none" w:sz="0" w:space="0" w:color="auto"/>
            <w:bottom w:val="none" w:sz="0" w:space="0" w:color="auto"/>
            <w:right w:val="none" w:sz="0" w:space="0" w:color="auto"/>
          </w:divBdr>
          <w:divsChild>
            <w:div w:id="425854042">
              <w:marLeft w:val="0"/>
              <w:marRight w:val="0"/>
              <w:marTop w:val="0"/>
              <w:marBottom w:val="0"/>
              <w:divBdr>
                <w:top w:val="none" w:sz="0" w:space="0" w:color="auto"/>
                <w:left w:val="none" w:sz="0" w:space="0" w:color="auto"/>
                <w:bottom w:val="none" w:sz="0" w:space="0" w:color="auto"/>
                <w:right w:val="none" w:sz="0" w:space="0" w:color="auto"/>
              </w:divBdr>
              <w:divsChild>
                <w:div w:id="71690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189328">
      <w:bodyDiv w:val="1"/>
      <w:marLeft w:val="0"/>
      <w:marRight w:val="0"/>
      <w:marTop w:val="0"/>
      <w:marBottom w:val="0"/>
      <w:divBdr>
        <w:top w:val="none" w:sz="0" w:space="0" w:color="auto"/>
        <w:left w:val="none" w:sz="0" w:space="0" w:color="auto"/>
        <w:bottom w:val="none" w:sz="0" w:space="0" w:color="auto"/>
        <w:right w:val="none" w:sz="0" w:space="0" w:color="auto"/>
      </w:divBdr>
      <w:divsChild>
        <w:div w:id="918519404">
          <w:marLeft w:val="0"/>
          <w:marRight w:val="0"/>
          <w:marTop w:val="0"/>
          <w:marBottom w:val="0"/>
          <w:divBdr>
            <w:top w:val="none" w:sz="0" w:space="0" w:color="auto"/>
            <w:left w:val="none" w:sz="0" w:space="0" w:color="auto"/>
            <w:bottom w:val="none" w:sz="0" w:space="0" w:color="auto"/>
            <w:right w:val="none" w:sz="0" w:space="0" w:color="auto"/>
          </w:divBdr>
          <w:divsChild>
            <w:div w:id="2086025768">
              <w:marLeft w:val="0"/>
              <w:marRight w:val="0"/>
              <w:marTop w:val="0"/>
              <w:marBottom w:val="0"/>
              <w:divBdr>
                <w:top w:val="none" w:sz="0" w:space="0" w:color="auto"/>
                <w:left w:val="none" w:sz="0" w:space="0" w:color="auto"/>
                <w:bottom w:val="none" w:sz="0" w:space="0" w:color="auto"/>
                <w:right w:val="none" w:sz="0" w:space="0" w:color="auto"/>
              </w:divBdr>
              <w:divsChild>
                <w:div w:id="745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400627">
      <w:bodyDiv w:val="1"/>
      <w:marLeft w:val="0"/>
      <w:marRight w:val="0"/>
      <w:marTop w:val="0"/>
      <w:marBottom w:val="0"/>
      <w:divBdr>
        <w:top w:val="none" w:sz="0" w:space="0" w:color="auto"/>
        <w:left w:val="none" w:sz="0" w:space="0" w:color="auto"/>
        <w:bottom w:val="none" w:sz="0" w:space="0" w:color="auto"/>
        <w:right w:val="none" w:sz="0" w:space="0" w:color="auto"/>
      </w:divBdr>
    </w:div>
    <w:div w:id="614335340">
      <w:bodyDiv w:val="1"/>
      <w:marLeft w:val="0"/>
      <w:marRight w:val="0"/>
      <w:marTop w:val="0"/>
      <w:marBottom w:val="0"/>
      <w:divBdr>
        <w:top w:val="none" w:sz="0" w:space="0" w:color="auto"/>
        <w:left w:val="none" w:sz="0" w:space="0" w:color="auto"/>
        <w:bottom w:val="none" w:sz="0" w:space="0" w:color="auto"/>
        <w:right w:val="none" w:sz="0" w:space="0" w:color="auto"/>
      </w:divBdr>
    </w:div>
    <w:div w:id="911086538">
      <w:bodyDiv w:val="1"/>
      <w:marLeft w:val="0"/>
      <w:marRight w:val="0"/>
      <w:marTop w:val="0"/>
      <w:marBottom w:val="0"/>
      <w:divBdr>
        <w:top w:val="none" w:sz="0" w:space="0" w:color="auto"/>
        <w:left w:val="none" w:sz="0" w:space="0" w:color="auto"/>
        <w:bottom w:val="none" w:sz="0" w:space="0" w:color="auto"/>
        <w:right w:val="none" w:sz="0" w:space="0" w:color="auto"/>
      </w:divBdr>
      <w:divsChild>
        <w:div w:id="1601336313">
          <w:marLeft w:val="0"/>
          <w:marRight w:val="0"/>
          <w:marTop w:val="0"/>
          <w:marBottom w:val="0"/>
          <w:divBdr>
            <w:top w:val="none" w:sz="0" w:space="0" w:color="auto"/>
            <w:left w:val="none" w:sz="0" w:space="0" w:color="auto"/>
            <w:bottom w:val="none" w:sz="0" w:space="0" w:color="auto"/>
            <w:right w:val="none" w:sz="0" w:space="0" w:color="auto"/>
          </w:divBdr>
          <w:divsChild>
            <w:div w:id="1295603150">
              <w:marLeft w:val="0"/>
              <w:marRight w:val="0"/>
              <w:marTop w:val="0"/>
              <w:marBottom w:val="0"/>
              <w:divBdr>
                <w:top w:val="none" w:sz="0" w:space="0" w:color="auto"/>
                <w:left w:val="none" w:sz="0" w:space="0" w:color="auto"/>
                <w:bottom w:val="none" w:sz="0" w:space="0" w:color="auto"/>
                <w:right w:val="none" w:sz="0" w:space="0" w:color="auto"/>
              </w:divBdr>
              <w:divsChild>
                <w:div w:id="618219934">
                  <w:marLeft w:val="0"/>
                  <w:marRight w:val="0"/>
                  <w:marTop w:val="0"/>
                  <w:marBottom w:val="0"/>
                  <w:divBdr>
                    <w:top w:val="none" w:sz="0" w:space="0" w:color="auto"/>
                    <w:left w:val="none" w:sz="0" w:space="0" w:color="auto"/>
                    <w:bottom w:val="none" w:sz="0" w:space="0" w:color="auto"/>
                    <w:right w:val="none" w:sz="0" w:space="0" w:color="auto"/>
                  </w:divBdr>
                  <w:divsChild>
                    <w:div w:id="505638457">
                      <w:marLeft w:val="0"/>
                      <w:marRight w:val="0"/>
                      <w:marTop w:val="0"/>
                      <w:marBottom w:val="0"/>
                      <w:divBdr>
                        <w:top w:val="none" w:sz="0" w:space="0" w:color="auto"/>
                        <w:left w:val="none" w:sz="0" w:space="0" w:color="auto"/>
                        <w:bottom w:val="none" w:sz="0" w:space="0" w:color="auto"/>
                        <w:right w:val="none" w:sz="0" w:space="0" w:color="auto"/>
                      </w:divBdr>
                      <w:divsChild>
                        <w:div w:id="883637043">
                          <w:marLeft w:val="0"/>
                          <w:marRight w:val="0"/>
                          <w:marTop w:val="0"/>
                          <w:marBottom w:val="0"/>
                          <w:divBdr>
                            <w:top w:val="none" w:sz="0" w:space="0" w:color="auto"/>
                            <w:left w:val="none" w:sz="0" w:space="0" w:color="auto"/>
                            <w:bottom w:val="none" w:sz="0" w:space="0" w:color="auto"/>
                            <w:right w:val="none" w:sz="0" w:space="0" w:color="auto"/>
                          </w:divBdr>
                          <w:divsChild>
                            <w:div w:id="86305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749413">
      <w:bodyDiv w:val="1"/>
      <w:marLeft w:val="0"/>
      <w:marRight w:val="0"/>
      <w:marTop w:val="0"/>
      <w:marBottom w:val="0"/>
      <w:divBdr>
        <w:top w:val="none" w:sz="0" w:space="0" w:color="auto"/>
        <w:left w:val="none" w:sz="0" w:space="0" w:color="auto"/>
        <w:bottom w:val="none" w:sz="0" w:space="0" w:color="auto"/>
        <w:right w:val="none" w:sz="0" w:space="0" w:color="auto"/>
      </w:divBdr>
      <w:divsChild>
        <w:div w:id="441844187">
          <w:marLeft w:val="0"/>
          <w:marRight w:val="0"/>
          <w:marTop w:val="0"/>
          <w:marBottom w:val="0"/>
          <w:divBdr>
            <w:top w:val="none" w:sz="0" w:space="0" w:color="auto"/>
            <w:left w:val="none" w:sz="0" w:space="0" w:color="auto"/>
            <w:bottom w:val="none" w:sz="0" w:space="0" w:color="auto"/>
            <w:right w:val="none" w:sz="0" w:space="0" w:color="auto"/>
          </w:divBdr>
          <w:divsChild>
            <w:div w:id="1027410708">
              <w:marLeft w:val="0"/>
              <w:marRight w:val="0"/>
              <w:marTop w:val="0"/>
              <w:marBottom w:val="0"/>
              <w:divBdr>
                <w:top w:val="none" w:sz="0" w:space="0" w:color="auto"/>
                <w:left w:val="none" w:sz="0" w:space="0" w:color="auto"/>
                <w:bottom w:val="none" w:sz="0" w:space="0" w:color="auto"/>
                <w:right w:val="none" w:sz="0" w:space="0" w:color="auto"/>
              </w:divBdr>
              <w:divsChild>
                <w:div w:id="192413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973809">
      <w:bodyDiv w:val="1"/>
      <w:marLeft w:val="0"/>
      <w:marRight w:val="0"/>
      <w:marTop w:val="0"/>
      <w:marBottom w:val="0"/>
      <w:divBdr>
        <w:top w:val="none" w:sz="0" w:space="0" w:color="auto"/>
        <w:left w:val="none" w:sz="0" w:space="0" w:color="auto"/>
        <w:bottom w:val="none" w:sz="0" w:space="0" w:color="auto"/>
        <w:right w:val="none" w:sz="0" w:space="0" w:color="auto"/>
      </w:divBdr>
      <w:divsChild>
        <w:div w:id="479005161">
          <w:marLeft w:val="0"/>
          <w:marRight w:val="0"/>
          <w:marTop w:val="0"/>
          <w:marBottom w:val="0"/>
          <w:divBdr>
            <w:top w:val="none" w:sz="0" w:space="0" w:color="auto"/>
            <w:left w:val="none" w:sz="0" w:space="0" w:color="auto"/>
            <w:bottom w:val="none" w:sz="0" w:space="0" w:color="auto"/>
            <w:right w:val="none" w:sz="0" w:space="0" w:color="auto"/>
          </w:divBdr>
          <w:divsChild>
            <w:div w:id="631131202">
              <w:marLeft w:val="0"/>
              <w:marRight w:val="0"/>
              <w:marTop w:val="0"/>
              <w:marBottom w:val="0"/>
              <w:divBdr>
                <w:top w:val="none" w:sz="0" w:space="0" w:color="auto"/>
                <w:left w:val="none" w:sz="0" w:space="0" w:color="auto"/>
                <w:bottom w:val="none" w:sz="0" w:space="0" w:color="auto"/>
                <w:right w:val="none" w:sz="0" w:space="0" w:color="auto"/>
              </w:divBdr>
              <w:divsChild>
                <w:div w:id="131040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576740">
      <w:bodyDiv w:val="1"/>
      <w:marLeft w:val="0"/>
      <w:marRight w:val="0"/>
      <w:marTop w:val="0"/>
      <w:marBottom w:val="0"/>
      <w:divBdr>
        <w:top w:val="none" w:sz="0" w:space="0" w:color="auto"/>
        <w:left w:val="none" w:sz="0" w:space="0" w:color="auto"/>
        <w:bottom w:val="none" w:sz="0" w:space="0" w:color="auto"/>
        <w:right w:val="none" w:sz="0" w:space="0" w:color="auto"/>
      </w:divBdr>
      <w:divsChild>
        <w:div w:id="109134361">
          <w:marLeft w:val="0"/>
          <w:marRight w:val="0"/>
          <w:marTop w:val="0"/>
          <w:marBottom w:val="0"/>
          <w:divBdr>
            <w:top w:val="none" w:sz="0" w:space="0" w:color="auto"/>
            <w:left w:val="none" w:sz="0" w:space="0" w:color="auto"/>
            <w:bottom w:val="none" w:sz="0" w:space="0" w:color="auto"/>
            <w:right w:val="none" w:sz="0" w:space="0" w:color="auto"/>
          </w:divBdr>
          <w:divsChild>
            <w:div w:id="437600000">
              <w:marLeft w:val="0"/>
              <w:marRight w:val="0"/>
              <w:marTop w:val="0"/>
              <w:marBottom w:val="0"/>
              <w:divBdr>
                <w:top w:val="none" w:sz="0" w:space="0" w:color="auto"/>
                <w:left w:val="none" w:sz="0" w:space="0" w:color="auto"/>
                <w:bottom w:val="none" w:sz="0" w:space="0" w:color="auto"/>
                <w:right w:val="none" w:sz="0" w:space="0" w:color="auto"/>
              </w:divBdr>
              <w:divsChild>
                <w:div w:id="190922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25876">
      <w:bodyDiv w:val="1"/>
      <w:marLeft w:val="0"/>
      <w:marRight w:val="0"/>
      <w:marTop w:val="0"/>
      <w:marBottom w:val="0"/>
      <w:divBdr>
        <w:top w:val="none" w:sz="0" w:space="0" w:color="auto"/>
        <w:left w:val="none" w:sz="0" w:space="0" w:color="auto"/>
        <w:bottom w:val="none" w:sz="0" w:space="0" w:color="auto"/>
        <w:right w:val="none" w:sz="0" w:space="0" w:color="auto"/>
      </w:divBdr>
      <w:divsChild>
        <w:div w:id="23677850">
          <w:marLeft w:val="0"/>
          <w:marRight w:val="0"/>
          <w:marTop w:val="0"/>
          <w:marBottom w:val="0"/>
          <w:divBdr>
            <w:top w:val="none" w:sz="0" w:space="0" w:color="auto"/>
            <w:left w:val="none" w:sz="0" w:space="0" w:color="auto"/>
            <w:bottom w:val="none" w:sz="0" w:space="0" w:color="auto"/>
            <w:right w:val="none" w:sz="0" w:space="0" w:color="auto"/>
          </w:divBdr>
          <w:divsChild>
            <w:div w:id="1014497347">
              <w:marLeft w:val="0"/>
              <w:marRight w:val="0"/>
              <w:marTop w:val="0"/>
              <w:marBottom w:val="0"/>
              <w:divBdr>
                <w:top w:val="none" w:sz="0" w:space="0" w:color="auto"/>
                <w:left w:val="none" w:sz="0" w:space="0" w:color="auto"/>
                <w:bottom w:val="none" w:sz="0" w:space="0" w:color="auto"/>
                <w:right w:val="none" w:sz="0" w:space="0" w:color="auto"/>
              </w:divBdr>
              <w:divsChild>
                <w:div w:id="179798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747023">
      <w:bodyDiv w:val="1"/>
      <w:marLeft w:val="0"/>
      <w:marRight w:val="0"/>
      <w:marTop w:val="0"/>
      <w:marBottom w:val="0"/>
      <w:divBdr>
        <w:top w:val="none" w:sz="0" w:space="0" w:color="auto"/>
        <w:left w:val="none" w:sz="0" w:space="0" w:color="auto"/>
        <w:bottom w:val="none" w:sz="0" w:space="0" w:color="auto"/>
        <w:right w:val="none" w:sz="0" w:space="0" w:color="auto"/>
      </w:divBdr>
    </w:div>
    <w:div w:id="1958100015">
      <w:bodyDiv w:val="1"/>
      <w:marLeft w:val="0"/>
      <w:marRight w:val="0"/>
      <w:marTop w:val="0"/>
      <w:marBottom w:val="0"/>
      <w:divBdr>
        <w:top w:val="none" w:sz="0" w:space="0" w:color="auto"/>
        <w:left w:val="none" w:sz="0" w:space="0" w:color="auto"/>
        <w:bottom w:val="none" w:sz="0" w:space="0" w:color="auto"/>
        <w:right w:val="none" w:sz="0" w:space="0" w:color="auto"/>
      </w:divBdr>
      <w:divsChild>
        <w:div w:id="1649548930">
          <w:marLeft w:val="0"/>
          <w:marRight w:val="0"/>
          <w:marTop w:val="0"/>
          <w:marBottom w:val="0"/>
          <w:divBdr>
            <w:top w:val="none" w:sz="0" w:space="0" w:color="auto"/>
            <w:left w:val="none" w:sz="0" w:space="0" w:color="auto"/>
            <w:bottom w:val="none" w:sz="0" w:space="0" w:color="auto"/>
            <w:right w:val="none" w:sz="0" w:space="0" w:color="auto"/>
          </w:divBdr>
          <w:divsChild>
            <w:div w:id="1853495474">
              <w:marLeft w:val="0"/>
              <w:marRight w:val="0"/>
              <w:marTop w:val="0"/>
              <w:marBottom w:val="0"/>
              <w:divBdr>
                <w:top w:val="none" w:sz="0" w:space="0" w:color="auto"/>
                <w:left w:val="none" w:sz="0" w:space="0" w:color="auto"/>
                <w:bottom w:val="none" w:sz="0" w:space="0" w:color="auto"/>
                <w:right w:val="none" w:sz="0" w:space="0" w:color="auto"/>
              </w:divBdr>
              <w:divsChild>
                <w:div w:id="1225603519">
                  <w:marLeft w:val="0"/>
                  <w:marRight w:val="0"/>
                  <w:marTop w:val="0"/>
                  <w:marBottom w:val="0"/>
                  <w:divBdr>
                    <w:top w:val="none" w:sz="0" w:space="0" w:color="auto"/>
                    <w:left w:val="none" w:sz="0" w:space="0" w:color="auto"/>
                    <w:bottom w:val="none" w:sz="0" w:space="0" w:color="auto"/>
                    <w:right w:val="none" w:sz="0" w:space="0" w:color="auto"/>
                  </w:divBdr>
                  <w:divsChild>
                    <w:div w:id="442917770">
                      <w:marLeft w:val="0"/>
                      <w:marRight w:val="0"/>
                      <w:marTop w:val="0"/>
                      <w:marBottom w:val="0"/>
                      <w:divBdr>
                        <w:top w:val="none" w:sz="0" w:space="0" w:color="auto"/>
                        <w:left w:val="none" w:sz="0" w:space="0" w:color="auto"/>
                        <w:bottom w:val="none" w:sz="0" w:space="0" w:color="auto"/>
                        <w:right w:val="none" w:sz="0" w:space="0" w:color="auto"/>
                      </w:divBdr>
                      <w:divsChild>
                        <w:div w:id="135445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8AEB1-EFBB-4138-886B-2BD7A7F74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3855</Words>
  <Characters>28492</Characters>
  <Application>Microsoft Office Word</Application>
  <DocSecurity>0</DocSecurity>
  <Lines>1095</Lines>
  <Paragraphs>425</Paragraphs>
  <ScaleCrop>false</ScaleCrop>
  <HeadingPairs>
    <vt:vector size="2" baseType="variant">
      <vt:variant>
        <vt:lpstr>Titel</vt:lpstr>
      </vt:variant>
      <vt:variant>
        <vt:i4>1</vt:i4>
      </vt:variant>
    </vt:vector>
  </HeadingPairs>
  <TitlesOfParts>
    <vt:vector size="1" baseType="lpstr">
      <vt:lpstr/>
    </vt:vector>
  </TitlesOfParts>
  <Company>Stadt Espelkamp</Company>
  <LinksUpToDate>false</LinksUpToDate>
  <CharactersWithSpaces>31922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B3106307</dc:creator>
  <cp:keywords/>
  <dc:description/>
  <cp:lastModifiedBy>Kattner, M. (Stadt Espelkamp)</cp:lastModifiedBy>
  <cp:revision>2</cp:revision>
  <cp:lastPrinted>2020-02-18T12:08:00Z</cp:lastPrinted>
  <dcterms:created xsi:type="dcterms:W3CDTF">2023-11-21T09:58:00Z</dcterms:created>
  <dcterms:modified xsi:type="dcterms:W3CDTF">2023-11-21T09:58:00Z</dcterms:modified>
</cp:coreProperties>
</file>